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EABC4" w14:textId="77777777" w:rsidR="00CE3369" w:rsidRPr="00CE3369" w:rsidRDefault="00CE3369" w:rsidP="00CE3369">
      <w:pPr>
        <w:rPr>
          <w:lang w:eastAsia="x-none"/>
        </w:rPr>
      </w:pPr>
    </w:p>
    <w:p w14:paraId="280F6002" w14:textId="77777777" w:rsidR="00662985" w:rsidRPr="00947F9B" w:rsidRDefault="00662985" w:rsidP="00662985">
      <w:pPr>
        <w:pStyle w:val="Titolo1"/>
        <w:spacing w:line="276" w:lineRule="auto"/>
        <w:jc w:val="center"/>
        <w:rPr>
          <w:b/>
          <w:bCs w:val="0"/>
          <w:sz w:val="24"/>
          <w:szCs w:val="22"/>
        </w:rPr>
      </w:pPr>
      <w:r w:rsidRPr="00947F9B">
        <w:rPr>
          <w:b/>
          <w:bCs w:val="0"/>
          <w:sz w:val="24"/>
          <w:szCs w:val="22"/>
        </w:rPr>
        <w:t xml:space="preserve">CONDIZIONI GENERALI DI VENDITA </w:t>
      </w:r>
    </w:p>
    <w:p w14:paraId="70E30597" w14:textId="77777777" w:rsidR="00662985" w:rsidRPr="007878E8" w:rsidRDefault="00662985" w:rsidP="00662985">
      <w:pPr>
        <w:spacing w:line="276" w:lineRule="auto"/>
        <w:jc w:val="both"/>
        <w:rPr>
          <w:sz w:val="24"/>
          <w:szCs w:val="24"/>
        </w:rPr>
      </w:pPr>
    </w:p>
    <w:p w14:paraId="505A5C07" w14:textId="77777777" w:rsidR="00662985" w:rsidRPr="007878E8" w:rsidRDefault="00662985" w:rsidP="00662985">
      <w:pPr>
        <w:pStyle w:val="Titolo1"/>
        <w:numPr>
          <w:ilvl w:val="0"/>
          <w:numId w:val="45"/>
        </w:numPr>
        <w:spacing w:line="276" w:lineRule="auto"/>
        <w:jc w:val="both"/>
      </w:pPr>
      <w:r w:rsidRPr="007878E8">
        <w:t xml:space="preserve">VALIDITA' </w:t>
      </w:r>
    </w:p>
    <w:p w14:paraId="35896138" w14:textId="60CA1221" w:rsidR="00662985" w:rsidRPr="00D7182D" w:rsidRDefault="00662985" w:rsidP="00662985">
      <w:pPr>
        <w:pStyle w:val="Paragrafoelenco"/>
        <w:numPr>
          <w:ilvl w:val="0"/>
          <w:numId w:val="32"/>
        </w:numPr>
        <w:spacing w:line="276" w:lineRule="auto"/>
        <w:jc w:val="both"/>
        <w:rPr>
          <w:sz w:val="24"/>
          <w:szCs w:val="24"/>
        </w:rPr>
      </w:pPr>
      <w:r w:rsidRPr="00D7182D">
        <w:rPr>
          <w:sz w:val="24"/>
          <w:szCs w:val="24"/>
        </w:rPr>
        <w:t>Le seguenti Condizioni Generali di Vendita regolamentano il rapporto di vendita di prodotti</w:t>
      </w:r>
      <w:r>
        <w:rPr>
          <w:sz w:val="24"/>
          <w:szCs w:val="24"/>
        </w:rPr>
        <w:t xml:space="preserve"> (in specie macchinari)</w:t>
      </w:r>
      <w:r w:rsidRPr="00D7182D">
        <w:rPr>
          <w:sz w:val="24"/>
          <w:szCs w:val="24"/>
        </w:rPr>
        <w:t xml:space="preserve"> e servizi </w:t>
      </w:r>
      <w:r>
        <w:rPr>
          <w:sz w:val="24"/>
          <w:szCs w:val="24"/>
        </w:rPr>
        <w:t>(in specie montaggio</w:t>
      </w:r>
      <w:r w:rsidR="009939BE">
        <w:rPr>
          <w:sz w:val="24"/>
          <w:szCs w:val="24"/>
        </w:rPr>
        <w:t>, revamping</w:t>
      </w:r>
      <w:r>
        <w:rPr>
          <w:sz w:val="24"/>
          <w:szCs w:val="24"/>
        </w:rPr>
        <w:t xml:space="preserve"> e collaudo) </w:t>
      </w:r>
      <w:r w:rsidRPr="00D7182D">
        <w:rPr>
          <w:sz w:val="24"/>
          <w:szCs w:val="24"/>
        </w:rPr>
        <w:t xml:space="preserve">tra </w:t>
      </w:r>
      <w:r>
        <w:rPr>
          <w:sz w:val="24"/>
          <w:szCs w:val="24"/>
        </w:rPr>
        <w:t>CGS Automazione</w:t>
      </w:r>
      <w:r w:rsidRPr="00D7182D">
        <w:rPr>
          <w:sz w:val="24"/>
          <w:szCs w:val="24"/>
        </w:rPr>
        <w:t xml:space="preserve"> srl, di seguito Ditta Venditrice, e il Cliente, di seguito Acquirente. </w:t>
      </w:r>
    </w:p>
    <w:p w14:paraId="726371AA" w14:textId="77777777" w:rsidR="00662985" w:rsidRPr="00D7182D" w:rsidRDefault="00662985" w:rsidP="00662985">
      <w:pPr>
        <w:pStyle w:val="Paragrafoelenco"/>
        <w:numPr>
          <w:ilvl w:val="0"/>
          <w:numId w:val="32"/>
        </w:numPr>
        <w:spacing w:line="276" w:lineRule="auto"/>
        <w:jc w:val="both"/>
        <w:rPr>
          <w:sz w:val="24"/>
          <w:szCs w:val="24"/>
        </w:rPr>
      </w:pPr>
      <w:r w:rsidRPr="00D7182D">
        <w:rPr>
          <w:sz w:val="24"/>
          <w:szCs w:val="24"/>
        </w:rPr>
        <w:t xml:space="preserve">Le presenti Condizioni Generali di Vendita, unitamente alle specifiche tecniche del prodotto, all'accettazione scritta (''Conferma d'ordine'') della Ditta Venditrice ed al contratto di vendita costituiscono apparato contrattuale che regola i rapporti di fornitura tra la Ditta Venditrice e l'Acquirente. </w:t>
      </w:r>
    </w:p>
    <w:p w14:paraId="6C0C7C2B" w14:textId="77777777" w:rsidR="00662985" w:rsidRPr="00D7182D" w:rsidRDefault="00662985" w:rsidP="00662985">
      <w:pPr>
        <w:pStyle w:val="Paragrafoelenco"/>
        <w:numPr>
          <w:ilvl w:val="0"/>
          <w:numId w:val="32"/>
        </w:numPr>
        <w:spacing w:line="276" w:lineRule="auto"/>
        <w:jc w:val="both"/>
        <w:rPr>
          <w:sz w:val="24"/>
          <w:szCs w:val="24"/>
        </w:rPr>
      </w:pPr>
      <w:r w:rsidRPr="00D7182D">
        <w:rPr>
          <w:sz w:val="24"/>
          <w:szCs w:val="24"/>
        </w:rPr>
        <w:t xml:space="preserve">L'eventuale sopravvenuta inapplicabilità totale o parziale di una qualsiasi clausola delle presenti Condizioni Generali, lascia impregiudicata la validità delle altre clausole. </w:t>
      </w:r>
    </w:p>
    <w:p w14:paraId="36046FBD" w14:textId="77777777" w:rsidR="00662985" w:rsidRPr="00D7182D" w:rsidRDefault="00662985" w:rsidP="00662985">
      <w:pPr>
        <w:pStyle w:val="Paragrafoelenco"/>
        <w:numPr>
          <w:ilvl w:val="0"/>
          <w:numId w:val="32"/>
        </w:numPr>
        <w:spacing w:line="276" w:lineRule="auto"/>
        <w:jc w:val="both"/>
        <w:rPr>
          <w:sz w:val="24"/>
          <w:szCs w:val="24"/>
        </w:rPr>
      </w:pPr>
      <w:r w:rsidRPr="00D7182D">
        <w:rPr>
          <w:sz w:val="24"/>
          <w:szCs w:val="24"/>
        </w:rPr>
        <w:t>Ogni accordo differente o che va in deroga alle presenti Condizioni Generali di Vendita dovrà essere formalizzato per iscritto e concordato tra le parti.</w:t>
      </w:r>
    </w:p>
    <w:p w14:paraId="633F71B6" w14:textId="77777777" w:rsidR="00662985" w:rsidRPr="007878E8" w:rsidRDefault="00662985" w:rsidP="00662985">
      <w:pPr>
        <w:spacing w:line="276" w:lineRule="auto"/>
        <w:jc w:val="both"/>
        <w:rPr>
          <w:sz w:val="24"/>
          <w:szCs w:val="24"/>
        </w:rPr>
      </w:pPr>
      <w:r w:rsidRPr="007878E8">
        <w:rPr>
          <w:sz w:val="24"/>
          <w:szCs w:val="24"/>
        </w:rPr>
        <w:t xml:space="preserve"> </w:t>
      </w:r>
    </w:p>
    <w:p w14:paraId="13FA3AF9" w14:textId="77777777" w:rsidR="00662985" w:rsidRPr="007878E8" w:rsidRDefault="00662985" w:rsidP="00662985">
      <w:pPr>
        <w:pStyle w:val="Titolo1"/>
        <w:numPr>
          <w:ilvl w:val="0"/>
          <w:numId w:val="45"/>
        </w:numPr>
        <w:spacing w:line="276" w:lineRule="auto"/>
        <w:jc w:val="both"/>
      </w:pPr>
      <w:r w:rsidRPr="007878E8">
        <w:t xml:space="preserve">RISOLUZIONE O RINUNCIA DA CONTRATTO </w:t>
      </w:r>
    </w:p>
    <w:p w14:paraId="19AD13CB" w14:textId="7967ADC5" w:rsidR="00662985" w:rsidRPr="00F4611C" w:rsidRDefault="00662985" w:rsidP="00F4611C">
      <w:pPr>
        <w:pStyle w:val="Paragrafoelenco"/>
        <w:numPr>
          <w:ilvl w:val="0"/>
          <w:numId w:val="34"/>
        </w:numPr>
        <w:spacing w:line="276" w:lineRule="auto"/>
        <w:jc w:val="both"/>
        <w:rPr>
          <w:sz w:val="24"/>
          <w:szCs w:val="24"/>
        </w:rPr>
      </w:pPr>
      <w:r w:rsidRPr="00D7182D">
        <w:rPr>
          <w:sz w:val="24"/>
          <w:szCs w:val="24"/>
        </w:rPr>
        <w:t xml:space="preserve">La Ditta Venditrice avrà facoltà di sospendere e/o di risolvere il Contratto con effetto immediato, a sua inoppugnabile scelta, tramite semplice comunicazione scritta all'acquirente in caso che l'Acquirente non adempia regolarmente al pagamento del prezzo e/o dell'acconto/ anticipo/caparra), oppure che l'Acquirente sia sottoposto a procedura giudiziale di insolvenza, ovvero mutino sostanzialmente le sue condizioni patrimoniali in modo da mettere in pericolo il conseguimento della controprestazione (es. protesti di assegni o cambiali, insoluti </w:t>
      </w:r>
      <w:proofErr w:type="spellStart"/>
      <w:r w:rsidRPr="00D7182D">
        <w:rPr>
          <w:sz w:val="24"/>
          <w:szCs w:val="24"/>
        </w:rPr>
        <w:t>Ri.Ba.</w:t>
      </w:r>
      <w:proofErr w:type="spellEnd"/>
      <w:r>
        <w:rPr>
          <w:sz w:val="24"/>
          <w:szCs w:val="24"/>
        </w:rPr>
        <w:t xml:space="preserve"> </w:t>
      </w:r>
      <w:r w:rsidRPr="00D7182D">
        <w:rPr>
          <w:sz w:val="24"/>
          <w:szCs w:val="24"/>
        </w:rPr>
        <w:t xml:space="preserve">, carenza di fondi disponibili su conto corrente, decreti ingiuntivi, pignoramenti e similari). </w:t>
      </w:r>
    </w:p>
    <w:p w14:paraId="1FDD1A4F" w14:textId="77777777" w:rsidR="00662985" w:rsidRPr="007878E8" w:rsidRDefault="00662985" w:rsidP="00662985">
      <w:pPr>
        <w:spacing w:line="276" w:lineRule="auto"/>
        <w:jc w:val="both"/>
        <w:rPr>
          <w:sz w:val="24"/>
          <w:szCs w:val="24"/>
        </w:rPr>
      </w:pPr>
      <w:r w:rsidRPr="007878E8">
        <w:rPr>
          <w:sz w:val="24"/>
          <w:szCs w:val="24"/>
        </w:rPr>
        <w:t xml:space="preserve"> </w:t>
      </w:r>
    </w:p>
    <w:p w14:paraId="0046FEBA" w14:textId="77777777" w:rsidR="00662985" w:rsidRPr="007878E8" w:rsidRDefault="00662985" w:rsidP="00662985">
      <w:pPr>
        <w:pStyle w:val="Titolo1"/>
        <w:numPr>
          <w:ilvl w:val="0"/>
          <w:numId w:val="45"/>
        </w:numPr>
        <w:spacing w:line="276" w:lineRule="auto"/>
        <w:jc w:val="both"/>
      </w:pPr>
      <w:r w:rsidRPr="007878E8">
        <w:t xml:space="preserve">TERMINI DI CONSEGNA </w:t>
      </w:r>
    </w:p>
    <w:p w14:paraId="3EA6D79F" w14:textId="77777777" w:rsidR="00662985" w:rsidRPr="00D7182D" w:rsidRDefault="00662985" w:rsidP="00662985">
      <w:pPr>
        <w:pStyle w:val="Paragrafoelenco"/>
        <w:numPr>
          <w:ilvl w:val="0"/>
          <w:numId w:val="36"/>
        </w:numPr>
        <w:spacing w:line="276" w:lineRule="auto"/>
        <w:jc w:val="both"/>
        <w:rPr>
          <w:sz w:val="24"/>
          <w:szCs w:val="24"/>
        </w:rPr>
      </w:pPr>
      <w:r w:rsidRPr="00D7182D">
        <w:rPr>
          <w:sz w:val="24"/>
          <w:szCs w:val="24"/>
        </w:rPr>
        <w:t xml:space="preserve">I termini di consegna sono dati solo a titolo indicativo, in particolare, la Ditta Venditrice è esonerata dall'obbligo di consegna se per causa di forza maggiore o di altri eventi viene impedita la produzione o la fornitura, come per esempio a causa di mancanza/non reperibilità delle materie prime, difficoltà di importazione, scioperi, guerre, insurrezioni, eventi naturali eccezionali. Di conseguenza, la Ditta Venditrice accetta ogni ordinazione senza impegno della effettiva consegna e senza alcuna responsabilità per essa. </w:t>
      </w:r>
    </w:p>
    <w:p w14:paraId="21AAD57E" w14:textId="2317AF3D" w:rsidR="00662985" w:rsidRPr="00D7182D" w:rsidRDefault="00662985" w:rsidP="00662985">
      <w:pPr>
        <w:pStyle w:val="Paragrafoelenco"/>
        <w:numPr>
          <w:ilvl w:val="0"/>
          <w:numId w:val="36"/>
        </w:numPr>
        <w:spacing w:line="276" w:lineRule="auto"/>
        <w:jc w:val="both"/>
        <w:rPr>
          <w:sz w:val="24"/>
          <w:szCs w:val="24"/>
        </w:rPr>
      </w:pPr>
      <w:r w:rsidRPr="00D7182D">
        <w:rPr>
          <w:sz w:val="24"/>
          <w:szCs w:val="24"/>
        </w:rPr>
        <w:t>In assenza di specifiche istruzioni da parte dell'Acquirente, la Ditta Venditrice ha il diritto di determinare la modalità e i mezzi di spedizione</w:t>
      </w:r>
      <w:r w:rsidR="009939BE">
        <w:rPr>
          <w:sz w:val="24"/>
          <w:szCs w:val="24"/>
        </w:rPr>
        <w:t xml:space="preserve">, pur restandone l’onere e la </w:t>
      </w:r>
      <w:r>
        <w:rPr>
          <w:sz w:val="24"/>
          <w:szCs w:val="24"/>
        </w:rPr>
        <w:t>cura del trasporto del macchinario presso la propria sede a carico dell’Acquirente.</w:t>
      </w:r>
      <w:r w:rsidRPr="00D7182D">
        <w:rPr>
          <w:sz w:val="24"/>
          <w:szCs w:val="24"/>
        </w:rPr>
        <w:t xml:space="preserve"> </w:t>
      </w:r>
    </w:p>
    <w:p w14:paraId="31CD05C3" w14:textId="77777777" w:rsidR="00662985" w:rsidRPr="00D7182D" w:rsidRDefault="00662985" w:rsidP="00662985">
      <w:pPr>
        <w:pStyle w:val="Paragrafoelenco"/>
        <w:numPr>
          <w:ilvl w:val="0"/>
          <w:numId w:val="36"/>
        </w:numPr>
        <w:spacing w:line="276" w:lineRule="auto"/>
        <w:jc w:val="both"/>
        <w:rPr>
          <w:sz w:val="24"/>
          <w:szCs w:val="24"/>
        </w:rPr>
      </w:pPr>
      <w:r w:rsidRPr="00D7182D">
        <w:rPr>
          <w:sz w:val="24"/>
          <w:szCs w:val="24"/>
        </w:rPr>
        <w:t>Se il carico o il trasporto de</w:t>
      </w:r>
      <w:r>
        <w:rPr>
          <w:sz w:val="24"/>
          <w:szCs w:val="24"/>
        </w:rPr>
        <w:t>l macchinario</w:t>
      </w:r>
      <w:r w:rsidRPr="00D7182D">
        <w:rPr>
          <w:sz w:val="24"/>
          <w:szCs w:val="24"/>
        </w:rPr>
        <w:t xml:space="preserve"> è ritardato per motivi dipendenti dall'Acquirente, la Ditta Venditrice è autorizzata a conservare </w:t>
      </w:r>
      <w:r>
        <w:rPr>
          <w:sz w:val="24"/>
          <w:szCs w:val="24"/>
        </w:rPr>
        <w:t>il macchinario</w:t>
      </w:r>
      <w:r w:rsidRPr="00D7182D">
        <w:rPr>
          <w:sz w:val="24"/>
          <w:szCs w:val="24"/>
        </w:rPr>
        <w:t xml:space="preserve"> a sua discrezione, riservandosi il diritto di </w:t>
      </w:r>
      <w:r w:rsidRPr="00D7182D">
        <w:rPr>
          <w:sz w:val="24"/>
          <w:szCs w:val="24"/>
        </w:rPr>
        <w:lastRenderedPageBreak/>
        <w:t xml:space="preserve">addebito delle spese di stoccaggio e fatturare </w:t>
      </w:r>
      <w:r>
        <w:rPr>
          <w:sz w:val="24"/>
          <w:szCs w:val="24"/>
        </w:rPr>
        <w:t>comunque il macchinario</w:t>
      </w:r>
      <w:r w:rsidRPr="00D7182D">
        <w:rPr>
          <w:sz w:val="24"/>
          <w:szCs w:val="24"/>
        </w:rPr>
        <w:t xml:space="preserve"> consegnat</w:t>
      </w:r>
      <w:r>
        <w:rPr>
          <w:sz w:val="24"/>
          <w:szCs w:val="24"/>
        </w:rPr>
        <w:t>o</w:t>
      </w:r>
      <w:r w:rsidRPr="00D7182D">
        <w:rPr>
          <w:sz w:val="24"/>
          <w:szCs w:val="24"/>
        </w:rPr>
        <w:t xml:space="preserve">. Lo stesso vale per </w:t>
      </w:r>
      <w:r>
        <w:rPr>
          <w:sz w:val="24"/>
          <w:szCs w:val="24"/>
        </w:rPr>
        <w:t>i</w:t>
      </w:r>
      <w:r w:rsidRPr="00D7182D">
        <w:rPr>
          <w:sz w:val="24"/>
          <w:szCs w:val="24"/>
        </w:rPr>
        <w:t xml:space="preserve"> </w:t>
      </w:r>
      <w:r>
        <w:rPr>
          <w:sz w:val="24"/>
          <w:szCs w:val="24"/>
        </w:rPr>
        <w:t>macchinari</w:t>
      </w:r>
      <w:r w:rsidRPr="00D7182D">
        <w:rPr>
          <w:sz w:val="24"/>
          <w:szCs w:val="24"/>
        </w:rPr>
        <w:t xml:space="preserve"> che sono stat</w:t>
      </w:r>
      <w:r>
        <w:rPr>
          <w:sz w:val="24"/>
          <w:szCs w:val="24"/>
        </w:rPr>
        <w:t>o</w:t>
      </w:r>
      <w:r w:rsidRPr="00D7182D">
        <w:rPr>
          <w:sz w:val="24"/>
          <w:szCs w:val="24"/>
        </w:rPr>
        <w:t xml:space="preserve"> segnalat</w:t>
      </w:r>
      <w:r>
        <w:rPr>
          <w:sz w:val="24"/>
          <w:szCs w:val="24"/>
        </w:rPr>
        <w:t>i a mezzo e-mail all’Acquirente</w:t>
      </w:r>
      <w:r w:rsidRPr="00D7182D">
        <w:rPr>
          <w:sz w:val="24"/>
          <w:szCs w:val="24"/>
        </w:rPr>
        <w:t xml:space="preserve"> come </w:t>
      </w:r>
      <w:r>
        <w:rPr>
          <w:sz w:val="24"/>
          <w:szCs w:val="24"/>
        </w:rPr>
        <w:t>“</w:t>
      </w:r>
      <w:r w:rsidRPr="00D7182D">
        <w:rPr>
          <w:sz w:val="24"/>
          <w:szCs w:val="24"/>
        </w:rPr>
        <w:t>pront</w:t>
      </w:r>
      <w:r>
        <w:rPr>
          <w:sz w:val="24"/>
          <w:szCs w:val="24"/>
        </w:rPr>
        <w:t>i</w:t>
      </w:r>
      <w:r w:rsidRPr="00D7182D">
        <w:rPr>
          <w:sz w:val="24"/>
          <w:szCs w:val="24"/>
        </w:rPr>
        <w:t xml:space="preserve"> per la spedizione</w:t>
      </w:r>
      <w:r>
        <w:rPr>
          <w:sz w:val="24"/>
          <w:szCs w:val="24"/>
        </w:rPr>
        <w:t>”</w:t>
      </w:r>
      <w:r w:rsidRPr="00D7182D">
        <w:rPr>
          <w:sz w:val="24"/>
          <w:szCs w:val="24"/>
        </w:rPr>
        <w:t xml:space="preserve"> e la cui </w:t>
      </w:r>
      <w:r>
        <w:rPr>
          <w:sz w:val="24"/>
          <w:szCs w:val="24"/>
        </w:rPr>
        <w:t xml:space="preserve">conseguente attività volta alla </w:t>
      </w:r>
      <w:r w:rsidRPr="00D7182D">
        <w:rPr>
          <w:sz w:val="24"/>
          <w:szCs w:val="24"/>
        </w:rPr>
        <w:t xml:space="preserve">consegna non è </w:t>
      </w:r>
      <w:r>
        <w:rPr>
          <w:sz w:val="24"/>
          <w:szCs w:val="24"/>
        </w:rPr>
        <w:t>stata posta in essere</w:t>
      </w:r>
      <w:r w:rsidRPr="00D7182D">
        <w:rPr>
          <w:sz w:val="24"/>
          <w:szCs w:val="24"/>
        </w:rPr>
        <w:t xml:space="preserve"> dall'Acquirente entro </w:t>
      </w:r>
      <w:r>
        <w:rPr>
          <w:sz w:val="24"/>
          <w:szCs w:val="24"/>
        </w:rPr>
        <w:t xml:space="preserve">i successivi </w:t>
      </w:r>
      <w:r w:rsidRPr="00D7182D">
        <w:rPr>
          <w:sz w:val="24"/>
          <w:szCs w:val="24"/>
        </w:rPr>
        <w:t>quattro giorni.</w:t>
      </w:r>
    </w:p>
    <w:p w14:paraId="2162CC27" w14:textId="77777777" w:rsidR="00662985" w:rsidRPr="007878E8" w:rsidRDefault="00662985" w:rsidP="00662985">
      <w:pPr>
        <w:spacing w:line="276" w:lineRule="auto"/>
        <w:jc w:val="both"/>
        <w:rPr>
          <w:sz w:val="24"/>
          <w:szCs w:val="24"/>
        </w:rPr>
      </w:pPr>
    </w:p>
    <w:p w14:paraId="663EC47D" w14:textId="77777777" w:rsidR="00662985" w:rsidRPr="007878E8" w:rsidRDefault="00662985" w:rsidP="00662985">
      <w:pPr>
        <w:pStyle w:val="Titolo1"/>
        <w:numPr>
          <w:ilvl w:val="0"/>
          <w:numId w:val="45"/>
        </w:numPr>
        <w:spacing w:line="276" w:lineRule="auto"/>
        <w:jc w:val="both"/>
      </w:pPr>
      <w:r w:rsidRPr="007878E8">
        <w:t>COLLAUDO</w:t>
      </w:r>
    </w:p>
    <w:p w14:paraId="1104E4D3" w14:textId="28E60FB1" w:rsidR="00662985" w:rsidRPr="007878E8" w:rsidRDefault="00662985" w:rsidP="009939BE">
      <w:pPr>
        <w:spacing w:line="276" w:lineRule="auto"/>
        <w:ind w:left="851"/>
        <w:jc w:val="both"/>
        <w:rPr>
          <w:sz w:val="24"/>
          <w:szCs w:val="24"/>
        </w:rPr>
      </w:pPr>
      <w:r>
        <w:rPr>
          <w:sz w:val="24"/>
          <w:szCs w:val="24"/>
        </w:rPr>
        <w:t xml:space="preserve">Una volta che il </w:t>
      </w:r>
      <w:r w:rsidR="009939BE">
        <w:rPr>
          <w:sz w:val="24"/>
          <w:szCs w:val="24"/>
        </w:rPr>
        <w:t>bene o il servizio</w:t>
      </w:r>
      <w:r>
        <w:rPr>
          <w:sz w:val="24"/>
          <w:szCs w:val="24"/>
        </w:rPr>
        <w:t xml:space="preserve"> sarà stato consegnato presso la sede dell’Acquirente, sarà provveduto a</w:t>
      </w:r>
      <w:r w:rsidRPr="007878E8">
        <w:rPr>
          <w:sz w:val="24"/>
          <w:szCs w:val="24"/>
        </w:rPr>
        <w:t>l montaggio</w:t>
      </w:r>
      <w:r>
        <w:rPr>
          <w:sz w:val="24"/>
          <w:szCs w:val="24"/>
        </w:rPr>
        <w:t xml:space="preserve"> dello stesso al cui termine</w:t>
      </w:r>
      <w:r w:rsidRPr="007878E8">
        <w:rPr>
          <w:sz w:val="24"/>
          <w:szCs w:val="24"/>
        </w:rPr>
        <w:t xml:space="preserve"> il montatore o l’ispettore compilerà e consegnerà all’Acquirente, in copia, un “rapporto di fine montaggio”. Tale rapporto, se sottoscritto dall’Acquirente, varrà come immediato benestare al collau</w:t>
      </w:r>
      <w:r w:rsidR="009939BE">
        <w:rPr>
          <w:sz w:val="24"/>
          <w:szCs w:val="24"/>
        </w:rPr>
        <w:t>do stesso e significherà che il bene o il servizio sono stati</w:t>
      </w:r>
      <w:r w:rsidRPr="007878E8">
        <w:rPr>
          <w:sz w:val="24"/>
          <w:szCs w:val="24"/>
        </w:rPr>
        <w:t xml:space="preserve"> completa</w:t>
      </w:r>
      <w:r w:rsidR="009939BE">
        <w:rPr>
          <w:sz w:val="24"/>
          <w:szCs w:val="24"/>
        </w:rPr>
        <w:t>ti</w:t>
      </w:r>
      <w:r w:rsidRPr="007878E8">
        <w:rPr>
          <w:sz w:val="24"/>
          <w:szCs w:val="24"/>
        </w:rPr>
        <w:t xml:space="preserve"> in ogni sua parte, perfettamente funzionante nel complesso e, come tale, riconosciuta ed accettata dall’Acquirente. Il rapporto di fine montaggio varrà ugualmente come benestare al collaudo, anche se non sottoscritto dall’Acquirente, se non contestato con lettera raccomandata A.R. o PEC al</w:t>
      </w:r>
      <w:r>
        <w:rPr>
          <w:sz w:val="24"/>
          <w:szCs w:val="24"/>
        </w:rPr>
        <w:t>la Ditta Venditrice</w:t>
      </w:r>
      <w:r w:rsidRPr="007878E8">
        <w:rPr>
          <w:sz w:val="24"/>
          <w:szCs w:val="24"/>
        </w:rPr>
        <w:t xml:space="preserve"> entro 15 giorni </w:t>
      </w:r>
      <w:r>
        <w:rPr>
          <w:sz w:val="24"/>
          <w:szCs w:val="24"/>
        </w:rPr>
        <w:t>dalla stessa data di redazione.</w:t>
      </w:r>
    </w:p>
    <w:p w14:paraId="03CB3E55" w14:textId="77777777" w:rsidR="00662985" w:rsidRPr="007878E8" w:rsidRDefault="00662985" w:rsidP="00662985">
      <w:pPr>
        <w:spacing w:line="276" w:lineRule="auto"/>
        <w:jc w:val="both"/>
        <w:rPr>
          <w:sz w:val="24"/>
          <w:szCs w:val="24"/>
        </w:rPr>
      </w:pPr>
    </w:p>
    <w:p w14:paraId="272307E4" w14:textId="77777777" w:rsidR="00662985" w:rsidRPr="007878E8" w:rsidRDefault="00662985" w:rsidP="00662985">
      <w:pPr>
        <w:pStyle w:val="Titolo1"/>
        <w:numPr>
          <w:ilvl w:val="0"/>
          <w:numId w:val="45"/>
        </w:numPr>
        <w:spacing w:line="276" w:lineRule="auto"/>
        <w:jc w:val="both"/>
      </w:pPr>
      <w:r w:rsidRPr="007878E8">
        <w:t>GARANZIA</w:t>
      </w:r>
    </w:p>
    <w:p w14:paraId="05F27479" w14:textId="72C2F262" w:rsidR="00662985" w:rsidRPr="00D7182D" w:rsidRDefault="00662985" w:rsidP="00662985">
      <w:pPr>
        <w:pStyle w:val="Paragrafoelenco"/>
        <w:numPr>
          <w:ilvl w:val="0"/>
          <w:numId w:val="38"/>
        </w:numPr>
        <w:spacing w:line="276" w:lineRule="auto"/>
        <w:ind w:left="720"/>
        <w:jc w:val="both"/>
        <w:rPr>
          <w:sz w:val="24"/>
          <w:szCs w:val="24"/>
        </w:rPr>
      </w:pPr>
      <w:r>
        <w:rPr>
          <w:sz w:val="24"/>
          <w:szCs w:val="24"/>
        </w:rPr>
        <w:t>La Ditta Venditrice</w:t>
      </w:r>
      <w:r w:rsidRPr="00D7182D">
        <w:rPr>
          <w:sz w:val="24"/>
          <w:szCs w:val="24"/>
        </w:rPr>
        <w:t xml:space="preserve"> garantisce che </w:t>
      </w:r>
      <w:r>
        <w:rPr>
          <w:sz w:val="24"/>
          <w:szCs w:val="24"/>
        </w:rPr>
        <w:t>il</w:t>
      </w:r>
      <w:r w:rsidRPr="00D7182D">
        <w:rPr>
          <w:sz w:val="24"/>
          <w:szCs w:val="24"/>
        </w:rPr>
        <w:t xml:space="preserve"> </w:t>
      </w:r>
      <w:r w:rsidR="009939BE">
        <w:rPr>
          <w:sz w:val="24"/>
          <w:szCs w:val="24"/>
        </w:rPr>
        <w:t>bene o servizio</w:t>
      </w:r>
      <w:r w:rsidRPr="00D7182D">
        <w:rPr>
          <w:sz w:val="24"/>
          <w:szCs w:val="24"/>
        </w:rPr>
        <w:t xml:space="preserve"> e</w:t>
      </w:r>
      <w:r>
        <w:rPr>
          <w:sz w:val="24"/>
          <w:szCs w:val="24"/>
        </w:rPr>
        <w:t>, in caso di sostituzioni parziali,</w:t>
      </w:r>
      <w:r w:rsidRPr="00D7182D">
        <w:rPr>
          <w:sz w:val="24"/>
          <w:szCs w:val="24"/>
        </w:rPr>
        <w:t xml:space="preserve"> le parti di ricambio saranno di buona qualità, immuni da vizi e da difetti di lavorazione e manodopera e garantisce inoltre il buon funzionamento delle macchine stesse, nei limiti derivanti dalla loro concezione costruttiva. </w:t>
      </w:r>
      <w:r>
        <w:rPr>
          <w:sz w:val="24"/>
          <w:szCs w:val="24"/>
        </w:rPr>
        <w:t>La Ditta Venditrice</w:t>
      </w:r>
      <w:r w:rsidRPr="00D7182D">
        <w:rPr>
          <w:sz w:val="24"/>
          <w:szCs w:val="24"/>
        </w:rPr>
        <w:t xml:space="preserve"> non assume garanzia alcuna per i materiali non di sua produzione. La garanzia sarà di 12 mesi decorrenti dalla data di fine montaggio o, in ogni caso, dal 30° (trentesimo) giorno dalla data di arrivo a destino delle macchine, quale evento si verifichi prima. Per le parti di ricambio la garanzia decorre dal ricevimento dei beni. Il termine di garanzia non verrà prorogato per effetto di eventuali riparazioni o sostituzioni durante il corso della garanzia, né in caso di minori turni giornalieri di lavoro. Al momento del ricevimento dei beni, l’Acquirente sarà tenuto a verificarne immediatamente lo stato e eventuali vizi e difetti palesi dovranno essere, a pena di decadenza, denunciati a</w:t>
      </w:r>
      <w:r>
        <w:rPr>
          <w:sz w:val="24"/>
          <w:szCs w:val="24"/>
        </w:rPr>
        <w:t>l</w:t>
      </w:r>
      <w:r w:rsidRPr="00D7182D">
        <w:rPr>
          <w:sz w:val="24"/>
          <w:szCs w:val="24"/>
        </w:rPr>
        <w:t>l</w:t>
      </w:r>
      <w:r>
        <w:rPr>
          <w:sz w:val="24"/>
          <w:szCs w:val="24"/>
        </w:rPr>
        <w:t>a</w:t>
      </w:r>
      <w:r w:rsidRPr="00D7182D">
        <w:rPr>
          <w:sz w:val="24"/>
          <w:szCs w:val="24"/>
        </w:rPr>
        <w:t xml:space="preserve"> </w:t>
      </w:r>
      <w:r>
        <w:rPr>
          <w:sz w:val="24"/>
          <w:szCs w:val="24"/>
        </w:rPr>
        <w:t>Ditta Venditrice</w:t>
      </w:r>
      <w:r w:rsidRPr="00D7182D">
        <w:rPr>
          <w:sz w:val="24"/>
          <w:szCs w:val="24"/>
        </w:rPr>
        <w:t xml:space="preserve"> dall’Acquirente a mezzo di lettera raccomandata A.R. o PEC entro 8 giorni dal ricevimento dei beni. I vizi occulti devono essere denunciati al Fornitore con i medesimi mezzi entro 8 giorni dalla scoperta.</w:t>
      </w:r>
    </w:p>
    <w:p w14:paraId="416AF3BD" w14:textId="77777777" w:rsidR="00662985" w:rsidRPr="00D7182D" w:rsidRDefault="00662985" w:rsidP="00662985">
      <w:pPr>
        <w:pStyle w:val="Paragrafoelenco"/>
        <w:numPr>
          <w:ilvl w:val="0"/>
          <w:numId w:val="38"/>
        </w:numPr>
        <w:spacing w:line="276" w:lineRule="auto"/>
        <w:ind w:left="720"/>
        <w:jc w:val="both"/>
        <w:rPr>
          <w:sz w:val="24"/>
          <w:szCs w:val="24"/>
        </w:rPr>
      </w:pPr>
      <w:r w:rsidRPr="00D7182D">
        <w:rPr>
          <w:sz w:val="24"/>
          <w:szCs w:val="24"/>
        </w:rPr>
        <w:t xml:space="preserve">La garanzia si limiterà alla riparazione od alla sostituzione delle parti riconosciute difettose, dei difetti di fusione, delle parti soggette a normale usura, nonché dei guasti causati da sovraccarichi, imperizia nell’uso, negligenza, inosservanza delle istruzioni di utilizzo e manutenzione date </w:t>
      </w:r>
      <w:r>
        <w:rPr>
          <w:sz w:val="24"/>
          <w:szCs w:val="24"/>
        </w:rPr>
        <w:t>d</w:t>
      </w:r>
      <w:r w:rsidRPr="00D7182D">
        <w:rPr>
          <w:sz w:val="24"/>
          <w:szCs w:val="24"/>
        </w:rPr>
        <w:t>a</w:t>
      </w:r>
      <w:r>
        <w:rPr>
          <w:sz w:val="24"/>
          <w:szCs w:val="24"/>
        </w:rPr>
        <w:t>l</w:t>
      </w:r>
      <w:r w:rsidRPr="00D7182D">
        <w:rPr>
          <w:sz w:val="24"/>
          <w:szCs w:val="24"/>
        </w:rPr>
        <w:t>l</w:t>
      </w:r>
      <w:r>
        <w:rPr>
          <w:sz w:val="24"/>
          <w:szCs w:val="24"/>
        </w:rPr>
        <w:t>a</w:t>
      </w:r>
      <w:r w:rsidRPr="00D7182D">
        <w:rPr>
          <w:sz w:val="24"/>
          <w:szCs w:val="24"/>
        </w:rPr>
        <w:t xml:space="preserve"> </w:t>
      </w:r>
      <w:r>
        <w:rPr>
          <w:sz w:val="24"/>
          <w:szCs w:val="24"/>
        </w:rPr>
        <w:t>Ditta Venditrice</w:t>
      </w:r>
      <w:r w:rsidRPr="00D7182D">
        <w:rPr>
          <w:sz w:val="24"/>
          <w:szCs w:val="24"/>
        </w:rPr>
        <w:t xml:space="preserve"> o dai suoi montatori e tecnici e/o contenute nel manuale di manutenzione ed uso.</w:t>
      </w:r>
    </w:p>
    <w:p w14:paraId="34E2E856" w14:textId="77777777" w:rsidR="00662985" w:rsidRPr="00D7182D" w:rsidRDefault="00662985" w:rsidP="00662985">
      <w:pPr>
        <w:pStyle w:val="Paragrafoelenco"/>
        <w:numPr>
          <w:ilvl w:val="0"/>
          <w:numId w:val="38"/>
        </w:numPr>
        <w:spacing w:line="276" w:lineRule="auto"/>
        <w:ind w:left="720"/>
        <w:jc w:val="both"/>
        <w:rPr>
          <w:sz w:val="24"/>
          <w:szCs w:val="24"/>
        </w:rPr>
      </w:pPr>
      <w:r w:rsidRPr="00D7182D">
        <w:rPr>
          <w:sz w:val="24"/>
          <w:szCs w:val="24"/>
        </w:rPr>
        <w:t xml:space="preserve">L’Acquirente decadrà dalla garanzia: a) se non farà effettuare </w:t>
      </w:r>
      <w:r>
        <w:rPr>
          <w:sz w:val="24"/>
          <w:szCs w:val="24"/>
        </w:rPr>
        <w:t>d</w:t>
      </w:r>
      <w:r w:rsidRPr="00D7182D">
        <w:rPr>
          <w:sz w:val="24"/>
          <w:szCs w:val="24"/>
        </w:rPr>
        <w:t>a</w:t>
      </w:r>
      <w:r>
        <w:rPr>
          <w:sz w:val="24"/>
          <w:szCs w:val="24"/>
        </w:rPr>
        <w:t>l</w:t>
      </w:r>
      <w:r w:rsidRPr="00D7182D">
        <w:rPr>
          <w:sz w:val="24"/>
          <w:szCs w:val="24"/>
        </w:rPr>
        <w:t>l</w:t>
      </w:r>
      <w:r>
        <w:rPr>
          <w:sz w:val="24"/>
          <w:szCs w:val="24"/>
        </w:rPr>
        <w:t>a</w:t>
      </w:r>
      <w:r w:rsidRPr="00D7182D">
        <w:rPr>
          <w:sz w:val="24"/>
          <w:szCs w:val="24"/>
        </w:rPr>
        <w:t xml:space="preserve"> </w:t>
      </w:r>
      <w:r>
        <w:rPr>
          <w:sz w:val="24"/>
          <w:szCs w:val="24"/>
        </w:rPr>
        <w:t>Ditta Venditrice</w:t>
      </w:r>
      <w:r w:rsidRPr="00D7182D">
        <w:rPr>
          <w:sz w:val="24"/>
          <w:szCs w:val="24"/>
        </w:rPr>
        <w:t xml:space="preserve"> il montaggio delle macchine;</w:t>
      </w:r>
      <w:r>
        <w:rPr>
          <w:sz w:val="24"/>
          <w:szCs w:val="24"/>
        </w:rPr>
        <w:t xml:space="preserve"> </w:t>
      </w:r>
      <w:r w:rsidRPr="00D7182D">
        <w:rPr>
          <w:sz w:val="24"/>
          <w:szCs w:val="24"/>
        </w:rPr>
        <w:t xml:space="preserve">b) se non eseguirà a regola d’arte le operazioni di sua spettanza; c) se eseguirà e/o farà eseguire da terzi, senza preventiva autorizzazione scritta </w:t>
      </w:r>
      <w:r>
        <w:rPr>
          <w:sz w:val="24"/>
          <w:szCs w:val="24"/>
        </w:rPr>
        <w:t>del</w:t>
      </w:r>
      <w:r w:rsidRPr="00D7182D">
        <w:rPr>
          <w:sz w:val="24"/>
          <w:szCs w:val="24"/>
        </w:rPr>
        <w:t>l</w:t>
      </w:r>
      <w:r>
        <w:rPr>
          <w:sz w:val="24"/>
          <w:szCs w:val="24"/>
        </w:rPr>
        <w:t>a</w:t>
      </w:r>
      <w:r w:rsidRPr="00D7182D">
        <w:rPr>
          <w:sz w:val="24"/>
          <w:szCs w:val="24"/>
        </w:rPr>
        <w:t xml:space="preserve"> </w:t>
      </w:r>
      <w:r>
        <w:rPr>
          <w:sz w:val="24"/>
          <w:szCs w:val="24"/>
        </w:rPr>
        <w:t>Ditta Venditrice</w:t>
      </w:r>
      <w:r w:rsidRPr="00D7182D">
        <w:rPr>
          <w:sz w:val="24"/>
          <w:szCs w:val="24"/>
        </w:rPr>
        <w:t xml:space="preserve">, riparazioni, </w:t>
      </w:r>
      <w:r w:rsidRPr="00D7182D">
        <w:rPr>
          <w:sz w:val="24"/>
          <w:szCs w:val="24"/>
        </w:rPr>
        <w:lastRenderedPageBreak/>
        <w:t xml:space="preserve">sostituzioni, modifiche od altri interventi durante il periodo di garanzia; d) se non rispetterà le prescrizioni fornite </w:t>
      </w:r>
      <w:r>
        <w:rPr>
          <w:sz w:val="24"/>
          <w:szCs w:val="24"/>
        </w:rPr>
        <w:t>d</w:t>
      </w:r>
      <w:r w:rsidRPr="00D7182D">
        <w:rPr>
          <w:sz w:val="24"/>
          <w:szCs w:val="24"/>
        </w:rPr>
        <w:t>a</w:t>
      </w:r>
      <w:r>
        <w:rPr>
          <w:sz w:val="24"/>
          <w:szCs w:val="24"/>
        </w:rPr>
        <w:t>l</w:t>
      </w:r>
      <w:r w:rsidRPr="00D7182D">
        <w:rPr>
          <w:sz w:val="24"/>
          <w:szCs w:val="24"/>
        </w:rPr>
        <w:t>l</w:t>
      </w:r>
      <w:r>
        <w:rPr>
          <w:sz w:val="24"/>
          <w:szCs w:val="24"/>
        </w:rPr>
        <w:t>a</w:t>
      </w:r>
      <w:r w:rsidRPr="00D7182D">
        <w:rPr>
          <w:sz w:val="24"/>
          <w:szCs w:val="24"/>
        </w:rPr>
        <w:t xml:space="preserve"> </w:t>
      </w:r>
      <w:r>
        <w:rPr>
          <w:sz w:val="24"/>
          <w:szCs w:val="24"/>
        </w:rPr>
        <w:t>Ditta Venditrice</w:t>
      </w:r>
      <w:r w:rsidRPr="00D7182D">
        <w:rPr>
          <w:sz w:val="24"/>
          <w:szCs w:val="24"/>
        </w:rPr>
        <w:t xml:space="preserve"> e/o contenute nel Manuale d’uso e manutenzione circa il corretto uso, la regolare manutenzione delle macchine e/o i periodici controlli; e) se non effettuerà i pagamenti entro i termini convenuti.</w:t>
      </w:r>
    </w:p>
    <w:p w14:paraId="7FF8035B" w14:textId="77777777" w:rsidR="00662985" w:rsidRPr="007878E8" w:rsidRDefault="00662985" w:rsidP="00662985">
      <w:pPr>
        <w:spacing w:line="276" w:lineRule="auto"/>
        <w:jc w:val="both"/>
        <w:rPr>
          <w:sz w:val="24"/>
          <w:szCs w:val="24"/>
        </w:rPr>
      </w:pPr>
    </w:p>
    <w:p w14:paraId="68A5AB46" w14:textId="77777777" w:rsidR="00662985" w:rsidRPr="007878E8" w:rsidRDefault="00662985" w:rsidP="00662985">
      <w:pPr>
        <w:pStyle w:val="Titolo1"/>
        <w:numPr>
          <w:ilvl w:val="0"/>
          <w:numId w:val="45"/>
        </w:numPr>
        <w:spacing w:line="276" w:lineRule="auto"/>
        <w:jc w:val="both"/>
      </w:pPr>
      <w:r w:rsidRPr="007878E8">
        <w:t>DIRITTI DI PROPRIETA' - OBBLIGO DI</w:t>
      </w:r>
      <w:r w:rsidRPr="007878E8">
        <w:rPr>
          <w:spacing w:val="-15"/>
        </w:rPr>
        <w:t xml:space="preserve"> </w:t>
      </w:r>
      <w:r w:rsidRPr="007878E8">
        <w:t>RISERVATEZZA</w:t>
      </w:r>
    </w:p>
    <w:p w14:paraId="36A887F4" w14:textId="77777777" w:rsidR="00662985" w:rsidRPr="00D7182D" w:rsidRDefault="00662985" w:rsidP="00662985">
      <w:pPr>
        <w:pStyle w:val="Paragrafoelenco"/>
        <w:numPr>
          <w:ilvl w:val="0"/>
          <w:numId w:val="39"/>
        </w:numPr>
        <w:spacing w:line="276" w:lineRule="auto"/>
        <w:jc w:val="both"/>
        <w:rPr>
          <w:sz w:val="24"/>
          <w:szCs w:val="24"/>
        </w:rPr>
      </w:pPr>
      <w:r w:rsidRPr="00D7182D">
        <w:rPr>
          <w:sz w:val="24"/>
          <w:szCs w:val="24"/>
        </w:rPr>
        <w:t xml:space="preserve">Ogni diritto di proprietà industriale od intellettuale relativo ai Prodotti </w:t>
      </w:r>
      <w:r>
        <w:rPr>
          <w:sz w:val="24"/>
          <w:szCs w:val="24"/>
        </w:rPr>
        <w:t xml:space="preserve">e Servizi </w:t>
      </w:r>
      <w:r w:rsidRPr="00D7182D">
        <w:rPr>
          <w:sz w:val="24"/>
          <w:szCs w:val="24"/>
        </w:rPr>
        <w:t>venduti rimarrà di esclusiva titolarità della Ditta Venditrice indipendentemente da eventuali reclami in essere e fino a loro risoluzione e non possono essere usati oppure ceduti a terzi senza l'autorizzazione scritta della</w:t>
      </w:r>
      <w:r w:rsidRPr="00D7182D">
        <w:rPr>
          <w:spacing w:val="-8"/>
          <w:sz w:val="24"/>
          <w:szCs w:val="24"/>
        </w:rPr>
        <w:t xml:space="preserve"> </w:t>
      </w:r>
      <w:r w:rsidRPr="00D7182D">
        <w:rPr>
          <w:sz w:val="24"/>
          <w:szCs w:val="24"/>
        </w:rPr>
        <w:t>stessa.</w:t>
      </w:r>
    </w:p>
    <w:p w14:paraId="7A746837" w14:textId="77777777" w:rsidR="00662985" w:rsidRPr="00D7182D" w:rsidRDefault="00662985" w:rsidP="00662985">
      <w:pPr>
        <w:pStyle w:val="Paragrafoelenco"/>
        <w:numPr>
          <w:ilvl w:val="0"/>
          <w:numId w:val="39"/>
        </w:numPr>
        <w:spacing w:line="276" w:lineRule="auto"/>
        <w:jc w:val="both"/>
        <w:rPr>
          <w:sz w:val="24"/>
          <w:szCs w:val="24"/>
        </w:rPr>
      </w:pPr>
      <w:r w:rsidRPr="00D7182D">
        <w:rPr>
          <w:sz w:val="24"/>
          <w:szCs w:val="24"/>
        </w:rPr>
        <w:t>Progetti, disegni, istruzioni di montaggio, cliché, ecc. sono di proprietà esclusiva della Ditta Venditrice indipendentemente dalla partecipazione dell'Acquirente ai costi di produzione o eventuali reclami sui disegni di copyright che l'Acquirente potrebbe</w:t>
      </w:r>
      <w:r w:rsidRPr="00D7182D">
        <w:rPr>
          <w:spacing w:val="-4"/>
          <w:sz w:val="24"/>
          <w:szCs w:val="24"/>
        </w:rPr>
        <w:t xml:space="preserve"> </w:t>
      </w:r>
      <w:r w:rsidRPr="00D7182D">
        <w:rPr>
          <w:sz w:val="24"/>
          <w:szCs w:val="24"/>
        </w:rPr>
        <w:t>avere.</w:t>
      </w:r>
    </w:p>
    <w:p w14:paraId="5ECEF83F" w14:textId="77777777" w:rsidR="00662985" w:rsidRPr="00D7182D" w:rsidRDefault="00662985" w:rsidP="00662985">
      <w:pPr>
        <w:pStyle w:val="Paragrafoelenco"/>
        <w:numPr>
          <w:ilvl w:val="0"/>
          <w:numId w:val="39"/>
        </w:numPr>
        <w:spacing w:line="276" w:lineRule="auto"/>
        <w:jc w:val="both"/>
        <w:rPr>
          <w:sz w:val="24"/>
          <w:szCs w:val="24"/>
        </w:rPr>
      </w:pPr>
      <w:r w:rsidRPr="00D7182D">
        <w:rPr>
          <w:sz w:val="24"/>
          <w:szCs w:val="24"/>
        </w:rPr>
        <w:t xml:space="preserve">L'Acquirente è tenuto a mantenere riservate tutte le informazioni e documenti di carattere tecnico ricevute </w:t>
      </w:r>
      <w:r>
        <w:rPr>
          <w:sz w:val="24"/>
          <w:szCs w:val="24"/>
        </w:rPr>
        <w:t>d</w:t>
      </w:r>
      <w:r w:rsidRPr="00D7182D">
        <w:rPr>
          <w:sz w:val="24"/>
          <w:szCs w:val="24"/>
        </w:rPr>
        <w:t>a</w:t>
      </w:r>
      <w:r>
        <w:rPr>
          <w:sz w:val="24"/>
          <w:szCs w:val="24"/>
        </w:rPr>
        <w:t>l</w:t>
      </w:r>
      <w:r w:rsidRPr="00D7182D">
        <w:rPr>
          <w:sz w:val="24"/>
          <w:szCs w:val="24"/>
        </w:rPr>
        <w:t>l</w:t>
      </w:r>
      <w:r>
        <w:rPr>
          <w:sz w:val="24"/>
          <w:szCs w:val="24"/>
        </w:rPr>
        <w:t>a</w:t>
      </w:r>
      <w:r w:rsidRPr="00D7182D">
        <w:rPr>
          <w:sz w:val="24"/>
          <w:szCs w:val="24"/>
        </w:rPr>
        <w:t xml:space="preserve"> </w:t>
      </w:r>
      <w:r>
        <w:rPr>
          <w:sz w:val="24"/>
          <w:szCs w:val="24"/>
        </w:rPr>
        <w:t>Ditta Venditrice</w:t>
      </w:r>
      <w:r w:rsidRPr="00D7182D">
        <w:rPr>
          <w:sz w:val="24"/>
          <w:szCs w:val="24"/>
        </w:rPr>
        <w:t xml:space="preserve"> e comunque apprese in esecuzione del Contratto. Tale obbligo rimarrà in obbligo all'Acquirente per la durata di tre anni a far data dall'ultima consegna</w:t>
      </w:r>
      <w:r w:rsidRPr="00D7182D">
        <w:rPr>
          <w:spacing w:val="-8"/>
          <w:sz w:val="24"/>
          <w:szCs w:val="24"/>
        </w:rPr>
        <w:t xml:space="preserve"> </w:t>
      </w:r>
      <w:r w:rsidRPr="00D7182D">
        <w:rPr>
          <w:sz w:val="24"/>
          <w:szCs w:val="24"/>
        </w:rPr>
        <w:t>all'Acquirente.</w:t>
      </w:r>
    </w:p>
    <w:p w14:paraId="451662E0" w14:textId="77777777" w:rsidR="00662985" w:rsidRPr="007878E8" w:rsidRDefault="00662985" w:rsidP="00662985">
      <w:pPr>
        <w:spacing w:line="276" w:lineRule="auto"/>
        <w:jc w:val="both"/>
        <w:rPr>
          <w:sz w:val="24"/>
          <w:szCs w:val="24"/>
        </w:rPr>
      </w:pPr>
    </w:p>
    <w:p w14:paraId="06DC0AFD" w14:textId="77777777" w:rsidR="00662985" w:rsidRPr="007878E8" w:rsidRDefault="00662985" w:rsidP="00662985">
      <w:pPr>
        <w:pStyle w:val="Titolo1"/>
        <w:numPr>
          <w:ilvl w:val="0"/>
          <w:numId w:val="45"/>
        </w:numPr>
        <w:spacing w:line="276" w:lineRule="auto"/>
        <w:jc w:val="both"/>
      </w:pPr>
      <w:r w:rsidRPr="007878E8">
        <w:t>PREZZI E CONDIZIONI DI</w:t>
      </w:r>
      <w:r w:rsidRPr="007878E8">
        <w:rPr>
          <w:spacing w:val="-10"/>
        </w:rPr>
        <w:t xml:space="preserve"> </w:t>
      </w:r>
      <w:r w:rsidRPr="007878E8">
        <w:t>PAGAMENTO</w:t>
      </w:r>
    </w:p>
    <w:p w14:paraId="429E36B2" w14:textId="77777777" w:rsidR="00662985" w:rsidRPr="00D7182D" w:rsidRDefault="00662985" w:rsidP="00662985">
      <w:pPr>
        <w:pStyle w:val="Paragrafoelenco"/>
        <w:numPr>
          <w:ilvl w:val="0"/>
          <w:numId w:val="40"/>
        </w:numPr>
        <w:spacing w:line="276" w:lineRule="auto"/>
        <w:jc w:val="both"/>
        <w:rPr>
          <w:sz w:val="24"/>
          <w:szCs w:val="24"/>
        </w:rPr>
      </w:pPr>
      <w:r w:rsidRPr="00D7182D">
        <w:rPr>
          <w:sz w:val="24"/>
          <w:szCs w:val="24"/>
        </w:rPr>
        <w:t>La Ditta Venditrice applica i prezzi validi al momento della consegna del</w:t>
      </w:r>
      <w:r>
        <w:rPr>
          <w:sz w:val="24"/>
          <w:szCs w:val="24"/>
        </w:rPr>
        <w:t xml:space="preserve"> macchinario</w:t>
      </w:r>
      <w:r w:rsidRPr="00D7182D">
        <w:rPr>
          <w:sz w:val="24"/>
          <w:szCs w:val="24"/>
        </w:rPr>
        <w:t xml:space="preserve"> vendut</w:t>
      </w:r>
      <w:r>
        <w:rPr>
          <w:sz w:val="24"/>
          <w:szCs w:val="24"/>
        </w:rPr>
        <w:t>o</w:t>
      </w:r>
      <w:r w:rsidRPr="00D7182D">
        <w:rPr>
          <w:sz w:val="24"/>
          <w:szCs w:val="24"/>
        </w:rPr>
        <w:t>. Fatto salvo accordi specifici, i prezzi sono sempre espressi in Euro</w:t>
      </w:r>
      <w:r>
        <w:rPr>
          <w:sz w:val="24"/>
          <w:szCs w:val="24"/>
        </w:rPr>
        <w:t xml:space="preserve"> e la consegna </w:t>
      </w:r>
      <w:r w:rsidRPr="00D7182D">
        <w:rPr>
          <w:sz w:val="24"/>
          <w:szCs w:val="24"/>
        </w:rPr>
        <w:t>(</w:t>
      </w:r>
      <w:r>
        <w:rPr>
          <w:sz w:val="24"/>
          <w:szCs w:val="24"/>
        </w:rPr>
        <w:t xml:space="preserve">nel </w:t>
      </w:r>
      <w:r w:rsidRPr="00D7182D">
        <w:rPr>
          <w:sz w:val="24"/>
          <w:szCs w:val="24"/>
        </w:rPr>
        <w:t xml:space="preserve">luogo indicato, </w:t>
      </w:r>
      <w:r>
        <w:rPr>
          <w:sz w:val="24"/>
          <w:szCs w:val="24"/>
        </w:rPr>
        <w:t xml:space="preserve">secondo </w:t>
      </w:r>
      <w:r w:rsidRPr="00D7182D">
        <w:rPr>
          <w:sz w:val="24"/>
          <w:szCs w:val="24"/>
        </w:rPr>
        <w:t>INCOTERMS</w:t>
      </w:r>
      <w:r>
        <w:rPr>
          <w:sz w:val="24"/>
          <w:szCs w:val="24"/>
        </w:rPr>
        <w:t xml:space="preserve"> 2010</w:t>
      </w:r>
      <w:r w:rsidRPr="00D7182D">
        <w:rPr>
          <w:sz w:val="24"/>
          <w:szCs w:val="24"/>
        </w:rPr>
        <w:t>) senza assicurazione, compreso il normale imballaggio e compresa l</w:t>
      </w:r>
      <w:r>
        <w:rPr>
          <w:sz w:val="24"/>
          <w:szCs w:val="24"/>
        </w:rPr>
        <w:t xml:space="preserve">’eventuale </w:t>
      </w:r>
      <w:r w:rsidRPr="00D7182D">
        <w:rPr>
          <w:sz w:val="24"/>
          <w:szCs w:val="24"/>
        </w:rPr>
        <w:t>tassa di vendita applicabile il giorno della</w:t>
      </w:r>
      <w:r w:rsidRPr="00D7182D">
        <w:rPr>
          <w:spacing w:val="-30"/>
          <w:sz w:val="24"/>
          <w:szCs w:val="24"/>
        </w:rPr>
        <w:t xml:space="preserve"> </w:t>
      </w:r>
      <w:r w:rsidRPr="00D7182D">
        <w:rPr>
          <w:sz w:val="24"/>
          <w:szCs w:val="24"/>
        </w:rPr>
        <w:t>consegna.</w:t>
      </w:r>
    </w:p>
    <w:p w14:paraId="3AD56D4A" w14:textId="4AED1F78" w:rsidR="00662985" w:rsidRPr="00D7182D" w:rsidRDefault="00662985" w:rsidP="00662985">
      <w:pPr>
        <w:pStyle w:val="Paragrafoelenco"/>
        <w:numPr>
          <w:ilvl w:val="0"/>
          <w:numId w:val="40"/>
        </w:numPr>
        <w:spacing w:line="276" w:lineRule="auto"/>
        <w:jc w:val="both"/>
        <w:rPr>
          <w:sz w:val="24"/>
          <w:szCs w:val="24"/>
        </w:rPr>
      </w:pPr>
      <w:r w:rsidRPr="00D7182D">
        <w:rPr>
          <w:sz w:val="24"/>
          <w:szCs w:val="24"/>
        </w:rPr>
        <w:t>I prezzi indicati si intendono</w:t>
      </w:r>
      <w:r>
        <w:rPr>
          <w:sz w:val="24"/>
          <w:szCs w:val="24"/>
        </w:rPr>
        <w:t xml:space="preserve"> comprensivi di trasporto del macchinario fino alla sede dell’Acquirente.</w:t>
      </w:r>
      <w:r w:rsidRPr="00D7182D">
        <w:rPr>
          <w:sz w:val="24"/>
          <w:szCs w:val="24"/>
        </w:rPr>
        <w:t xml:space="preserve"> </w:t>
      </w:r>
    </w:p>
    <w:p w14:paraId="14054CB9" w14:textId="77777777" w:rsidR="00662985" w:rsidRPr="00D7182D" w:rsidRDefault="00662985" w:rsidP="00662985">
      <w:pPr>
        <w:pStyle w:val="Paragrafoelenco"/>
        <w:numPr>
          <w:ilvl w:val="0"/>
          <w:numId w:val="40"/>
        </w:numPr>
        <w:spacing w:line="276" w:lineRule="auto"/>
        <w:jc w:val="both"/>
        <w:rPr>
          <w:i/>
          <w:sz w:val="24"/>
          <w:szCs w:val="24"/>
        </w:rPr>
      </w:pPr>
      <w:r w:rsidRPr="00D7182D">
        <w:rPr>
          <w:sz w:val="24"/>
          <w:szCs w:val="24"/>
        </w:rPr>
        <w:t>Il pagamento del prezzo dei Prodotti</w:t>
      </w:r>
      <w:r>
        <w:rPr>
          <w:sz w:val="24"/>
          <w:szCs w:val="24"/>
        </w:rPr>
        <w:t xml:space="preserve"> e Servizi</w:t>
      </w:r>
      <w:r w:rsidRPr="00D7182D">
        <w:rPr>
          <w:sz w:val="24"/>
          <w:szCs w:val="24"/>
        </w:rPr>
        <w:t xml:space="preserve"> dovrà essere corrisposto dall'Acquirente sul conto corrente bancario di volta in volta indicato dal Venditore, entro i termini previsti dalla fattura o dalla conferma d'ordine, </w:t>
      </w:r>
      <w:r>
        <w:rPr>
          <w:sz w:val="24"/>
          <w:szCs w:val="24"/>
        </w:rPr>
        <w:t>a mezzo legittimi strumenti di pagamento</w:t>
      </w:r>
      <w:r w:rsidRPr="00D7182D">
        <w:rPr>
          <w:sz w:val="24"/>
          <w:szCs w:val="24"/>
        </w:rPr>
        <w:t xml:space="preserve"> e senza detrazioni</w:t>
      </w:r>
      <w:r>
        <w:rPr>
          <w:sz w:val="24"/>
          <w:szCs w:val="24"/>
        </w:rPr>
        <w:t xml:space="preserve"> presso l</w:t>
      </w:r>
      <w:r w:rsidRPr="00D7182D">
        <w:rPr>
          <w:sz w:val="24"/>
          <w:szCs w:val="24"/>
        </w:rPr>
        <w:t>a sede della Ditta Venditrice</w:t>
      </w:r>
      <w:r w:rsidRPr="00D7182D">
        <w:rPr>
          <w:i/>
          <w:sz w:val="24"/>
          <w:szCs w:val="24"/>
        </w:rPr>
        <w:t>.</w:t>
      </w:r>
    </w:p>
    <w:p w14:paraId="2A5D0683" w14:textId="77777777" w:rsidR="00662985" w:rsidRPr="00D7182D" w:rsidRDefault="00662985" w:rsidP="00662985">
      <w:pPr>
        <w:pStyle w:val="Paragrafoelenco"/>
        <w:numPr>
          <w:ilvl w:val="0"/>
          <w:numId w:val="40"/>
        </w:numPr>
        <w:spacing w:line="276" w:lineRule="auto"/>
        <w:jc w:val="both"/>
        <w:rPr>
          <w:sz w:val="24"/>
          <w:szCs w:val="24"/>
        </w:rPr>
      </w:pPr>
      <w:r w:rsidRPr="00D7182D">
        <w:rPr>
          <w:sz w:val="24"/>
          <w:szCs w:val="24"/>
        </w:rPr>
        <w:t>Modalità o termini di pagamento diversi</w:t>
      </w:r>
      <w:r>
        <w:rPr>
          <w:sz w:val="24"/>
          <w:szCs w:val="24"/>
        </w:rPr>
        <w:t>, comunque legittimi,</w:t>
      </w:r>
      <w:r w:rsidRPr="00D7182D">
        <w:rPr>
          <w:sz w:val="24"/>
          <w:szCs w:val="24"/>
        </w:rPr>
        <w:t xml:space="preserve"> devono apparire sulla fattura e/o sulla conferma d'ordine per avere validità.</w:t>
      </w:r>
    </w:p>
    <w:p w14:paraId="4DCF96FF" w14:textId="77777777" w:rsidR="00662985" w:rsidRPr="00D7182D" w:rsidRDefault="00662985" w:rsidP="00662985">
      <w:pPr>
        <w:pStyle w:val="Paragrafoelenco"/>
        <w:numPr>
          <w:ilvl w:val="0"/>
          <w:numId w:val="40"/>
        </w:numPr>
        <w:spacing w:line="276" w:lineRule="auto"/>
        <w:jc w:val="both"/>
        <w:rPr>
          <w:sz w:val="24"/>
          <w:szCs w:val="24"/>
        </w:rPr>
      </w:pPr>
      <w:r w:rsidRPr="00D7182D">
        <w:rPr>
          <w:sz w:val="24"/>
          <w:szCs w:val="24"/>
        </w:rPr>
        <w:t xml:space="preserve">Pagamenti effettuati con altre modalità oppure a persone sprovviste di apposita delega scritta all'incasso, non esonerano </w:t>
      </w:r>
      <w:r>
        <w:rPr>
          <w:sz w:val="24"/>
          <w:szCs w:val="24"/>
        </w:rPr>
        <w:t xml:space="preserve">da responsabilità </w:t>
      </w:r>
      <w:r w:rsidRPr="00D7182D">
        <w:rPr>
          <w:sz w:val="24"/>
          <w:szCs w:val="24"/>
        </w:rPr>
        <w:t xml:space="preserve">l'Acquirente, che deve </w:t>
      </w:r>
      <w:r>
        <w:rPr>
          <w:sz w:val="24"/>
          <w:szCs w:val="24"/>
        </w:rPr>
        <w:t xml:space="preserve">pertanto </w:t>
      </w:r>
      <w:r w:rsidRPr="00D7182D">
        <w:rPr>
          <w:sz w:val="24"/>
          <w:szCs w:val="24"/>
        </w:rPr>
        <w:t xml:space="preserve">prendere </w:t>
      </w:r>
      <w:r>
        <w:rPr>
          <w:sz w:val="24"/>
          <w:szCs w:val="24"/>
        </w:rPr>
        <w:t xml:space="preserve">sempre </w:t>
      </w:r>
      <w:r w:rsidRPr="00D7182D">
        <w:rPr>
          <w:sz w:val="24"/>
          <w:szCs w:val="24"/>
        </w:rPr>
        <w:t xml:space="preserve">visione della procura di incasso. Ogni sconto di pagamento decade se lo stesso non avviene nei termini pattuiti; è ammessa una tolleranza di 5 giorni. Il tasso di interesse pattuito nelle </w:t>
      </w:r>
      <w:r>
        <w:rPr>
          <w:sz w:val="24"/>
          <w:szCs w:val="24"/>
        </w:rPr>
        <w:t xml:space="preserve">presenti </w:t>
      </w:r>
      <w:r w:rsidRPr="00D7182D">
        <w:rPr>
          <w:sz w:val="24"/>
          <w:szCs w:val="24"/>
        </w:rPr>
        <w:t xml:space="preserve">condizioni di vendita per pagamenti dilazionati viene adeguato </w:t>
      </w:r>
      <w:r>
        <w:rPr>
          <w:sz w:val="24"/>
          <w:szCs w:val="24"/>
        </w:rPr>
        <w:t xml:space="preserve">senza alcuna comunicazione </w:t>
      </w:r>
      <w:r w:rsidRPr="00D7182D">
        <w:rPr>
          <w:sz w:val="24"/>
          <w:szCs w:val="24"/>
        </w:rPr>
        <w:t>all'eventuale aumento del tasso per i depositi interbancari</w:t>
      </w:r>
      <w:r w:rsidRPr="00D7182D">
        <w:rPr>
          <w:spacing w:val="53"/>
          <w:sz w:val="24"/>
          <w:szCs w:val="24"/>
        </w:rPr>
        <w:t xml:space="preserve"> </w:t>
      </w:r>
      <w:r w:rsidRPr="00D7182D">
        <w:rPr>
          <w:sz w:val="24"/>
          <w:szCs w:val="24"/>
        </w:rPr>
        <w:t>trimestrali.</w:t>
      </w:r>
    </w:p>
    <w:p w14:paraId="2FE09273" w14:textId="77777777" w:rsidR="00662985" w:rsidRPr="00D7182D" w:rsidRDefault="00662985" w:rsidP="00662985">
      <w:pPr>
        <w:pStyle w:val="Paragrafoelenco"/>
        <w:numPr>
          <w:ilvl w:val="0"/>
          <w:numId w:val="40"/>
        </w:numPr>
        <w:spacing w:line="276" w:lineRule="auto"/>
        <w:jc w:val="both"/>
        <w:rPr>
          <w:sz w:val="24"/>
          <w:szCs w:val="24"/>
        </w:rPr>
      </w:pPr>
      <w:r w:rsidRPr="00D7182D">
        <w:rPr>
          <w:sz w:val="24"/>
          <w:szCs w:val="24"/>
        </w:rPr>
        <w:t>Trascorsi otto giorni dalla data di scadenza, è facoltà della Ditta Venditrice emettere tratta a</w:t>
      </w:r>
      <w:r w:rsidRPr="00D7182D">
        <w:rPr>
          <w:spacing w:val="-19"/>
          <w:sz w:val="24"/>
          <w:szCs w:val="24"/>
        </w:rPr>
        <w:t xml:space="preserve"> </w:t>
      </w:r>
      <w:r w:rsidRPr="00D7182D">
        <w:rPr>
          <w:sz w:val="24"/>
          <w:szCs w:val="24"/>
        </w:rPr>
        <w:t>vista.</w:t>
      </w:r>
    </w:p>
    <w:p w14:paraId="555F0923" w14:textId="77777777" w:rsidR="00662985" w:rsidRPr="00D7182D" w:rsidRDefault="00662985" w:rsidP="00662985">
      <w:pPr>
        <w:pStyle w:val="Paragrafoelenco"/>
        <w:numPr>
          <w:ilvl w:val="0"/>
          <w:numId w:val="40"/>
        </w:numPr>
        <w:spacing w:line="276" w:lineRule="auto"/>
        <w:jc w:val="both"/>
        <w:rPr>
          <w:sz w:val="24"/>
          <w:szCs w:val="24"/>
        </w:rPr>
      </w:pPr>
      <w:r w:rsidRPr="00D7182D">
        <w:rPr>
          <w:sz w:val="24"/>
          <w:szCs w:val="24"/>
        </w:rPr>
        <w:lastRenderedPageBreak/>
        <w:t xml:space="preserve">Sui pagamenti ritardati, decorreranno da giorno della scadenza gli interessi </w:t>
      </w:r>
      <w:r>
        <w:rPr>
          <w:sz w:val="24"/>
          <w:szCs w:val="24"/>
        </w:rPr>
        <w:t xml:space="preserve">moratori </w:t>
      </w:r>
      <w:r w:rsidRPr="00D7182D">
        <w:rPr>
          <w:sz w:val="24"/>
          <w:szCs w:val="24"/>
        </w:rPr>
        <w:t xml:space="preserve">al tasso </w:t>
      </w:r>
      <w:r>
        <w:rPr>
          <w:sz w:val="24"/>
          <w:szCs w:val="24"/>
        </w:rPr>
        <w:t xml:space="preserve">tempo per tempo previsto dal </w:t>
      </w:r>
      <w:hyperlink r:id="rId8" w:tgtFrame="_blank" w:history="1">
        <w:r w:rsidRPr="00AD2D18">
          <w:rPr>
            <w:sz w:val="24"/>
            <w:szCs w:val="24"/>
          </w:rPr>
          <w:t>DLGS 9 novembre 2012, n. 192</w:t>
        </w:r>
      </w:hyperlink>
      <w:r w:rsidRPr="00D7182D">
        <w:rPr>
          <w:sz w:val="24"/>
          <w:szCs w:val="24"/>
        </w:rPr>
        <w:t>.</w:t>
      </w:r>
    </w:p>
    <w:p w14:paraId="39EE68DE" w14:textId="77777777" w:rsidR="00662985" w:rsidRPr="00D7182D" w:rsidRDefault="00662985" w:rsidP="00662985">
      <w:pPr>
        <w:pStyle w:val="Paragrafoelenco"/>
        <w:numPr>
          <w:ilvl w:val="0"/>
          <w:numId w:val="40"/>
        </w:numPr>
        <w:spacing w:line="276" w:lineRule="auto"/>
        <w:jc w:val="both"/>
        <w:rPr>
          <w:sz w:val="24"/>
          <w:szCs w:val="24"/>
        </w:rPr>
      </w:pPr>
      <w:r w:rsidRPr="00D7182D">
        <w:rPr>
          <w:sz w:val="24"/>
          <w:szCs w:val="24"/>
        </w:rPr>
        <w:t xml:space="preserve">Le somme eventualmente collocate a tale riguardo vengono addebitate con una fattura, il cui importo è immediatamente esigibile anche se per le forniture di </w:t>
      </w:r>
      <w:r>
        <w:rPr>
          <w:sz w:val="24"/>
          <w:szCs w:val="24"/>
        </w:rPr>
        <w:t>macchinari</w:t>
      </w:r>
      <w:r w:rsidRPr="00D7182D">
        <w:rPr>
          <w:sz w:val="24"/>
          <w:szCs w:val="24"/>
        </w:rPr>
        <w:t xml:space="preserve"> è stato pattuito un termine di pagamento più</w:t>
      </w:r>
      <w:r w:rsidRPr="00D7182D">
        <w:rPr>
          <w:spacing w:val="-30"/>
          <w:sz w:val="24"/>
          <w:szCs w:val="24"/>
        </w:rPr>
        <w:t xml:space="preserve"> </w:t>
      </w:r>
      <w:r w:rsidRPr="00D7182D">
        <w:rPr>
          <w:sz w:val="24"/>
          <w:szCs w:val="24"/>
        </w:rPr>
        <w:t>lungo.</w:t>
      </w:r>
    </w:p>
    <w:p w14:paraId="0A39EEBC" w14:textId="77777777" w:rsidR="00662985" w:rsidRPr="00D7182D" w:rsidRDefault="00662985" w:rsidP="00662985">
      <w:pPr>
        <w:pStyle w:val="Paragrafoelenco"/>
        <w:numPr>
          <w:ilvl w:val="0"/>
          <w:numId w:val="40"/>
        </w:numPr>
        <w:spacing w:line="276" w:lineRule="auto"/>
        <w:jc w:val="both"/>
        <w:rPr>
          <w:sz w:val="24"/>
          <w:szCs w:val="24"/>
        </w:rPr>
      </w:pPr>
      <w:r w:rsidRPr="00D7182D">
        <w:rPr>
          <w:sz w:val="24"/>
          <w:szCs w:val="24"/>
        </w:rPr>
        <w:t>Qualora sia stato pattuito un pagamento rateale, il ritardo di pagamento, anche di una sola rata, fa decadere il diritto all'eventuale sconto o agevolazione e rende immediatamente esigibile l'intera somma</w:t>
      </w:r>
      <w:r w:rsidRPr="00D7182D">
        <w:rPr>
          <w:spacing w:val="-14"/>
          <w:sz w:val="24"/>
          <w:szCs w:val="24"/>
        </w:rPr>
        <w:t xml:space="preserve"> </w:t>
      </w:r>
      <w:r w:rsidRPr="00D7182D">
        <w:rPr>
          <w:sz w:val="24"/>
          <w:szCs w:val="24"/>
        </w:rPr>
        <w:t>scoperta.</w:t>
      </w:r>
    </w:p>
    <w:p w14:paraId="6B884CDB" w14:textId="77777777" w:rsidR="00662985" w:rsidRPr="00D7182D" w:rsidRDefault="00662985" w:rsidP="00662985">
      <w:pPr>
        <w:pStyle w:val="Paragrafoelenco"/>
        <w:numPr>
          <w:ilvl w:val="0"/>
          <w:numId w:val="40"/>
        </w:numPr>
        <w:spacing w:line="276" w:lineRule="auto"/>
        <w:jc w:val="both"/>
        <w:rPr>
          <w:sz w:val="24"/>
          <w:szCs w:val="24"/>
        </w:rPr>
      </w:pPr>
      <w:r w:rsidRPr="00D7182D">
        <w:rPr>
          <w:sz w:val="24"/>
          <w:szCs w:val="24"/>
        </w:rPr>
        <w:t>In caso di modificazione della situazione patrimoniale o finanziaria dell'Acquirente, la Ditta Venditrice si riserva, a suo insindacabile giudizio, la facoltà di sospendere le forniture in atto o di esigere adeguate</w:t>
      </w:r>
      <w:r w:rsidRPr="00D7182D">
        <w:rPr>
          <w:spacing w:val="-28"/>
          <w:sz w:val="24"/>
          <w:szCs w:val="24"/>
        </w:rPr>
        <w:t xml:space="preserve"> </w:t>
      </w:r>
      <w:r w:rsidRPr="00D7182D">
        <w:rPr>
          <w:sz w:val="24"/>
          <w:szCs w:val="24"/>
        </w:rPr>
        <w:t>garanzie.</w:t>
      </w:r>
    </w:p>
    <w:p w14:paraId="66F94DFD" w14:textId="77777777" w:rsidR="00662985" w:rsidRPr="00D7182D" w:rsidRDefault="00662985" w:rsidP="00662985">
      <w:pPr>
        <w:pStyle w:val="Paragrafoelenco"/>
        <w:numPr>
          <w:ilvl w:val="0"/>
          <w:numId w:val="40"/>
        </w:numPr>
        <w:spacing w:line="276" w:lineRule="auto"/>
        <w:jc w:val="both"/>
        <w:rPr>
          <w:sz w:val="24"/>
          <w:szCs w:val="24"/>
        </w:rPr>
      </w:pPr>
      <w:r w:rsidRPr="00D7182D">
        <w:rPr>
          <w:sz w:val="24"/>
          <w:szCs w:val="24"/>
        </w:rPr>
        <w:t>Gli effetti bancari e le tratte autorizzate emesse dall'Acquirente sono da considerare come un semplice pagamento rateale e non possono mai costituire una novazione. I pagamenti non possono per alcun motivo essere sospesi. Qualora esistano dei reclami è da applicare la clausola del ''solve et repete'' espressamente accettata dall'Acquirente. Qualora l'Acquirente non paghi una o più rate, oppure non adempia anche soltanto parzialmente agli obblighi accettati, la Ditta Venditrice è</w:t>
      </w:r>
      <w:r w:rsidRPr="00D7182D">
        <w:rPr>
          <w:spacing w:val="-7"/>
          <w:sz w:val="24"/>
          <w:szCs w:val="24"/>
        </w:rPr>
        <w:t xml:space="preserve"> </w:t>
      </w:r>
      <w:r w:rsidRPr="00D7182D">
        <w:rPr>
          <w:sz w:val="24"/>
          <w:szCs w:val="24"/>
        </w:rPr>
        <w:t>autorizzata:</w:t>
      </w:r>
    </w:p>
    <w:p w14:paraId="64953035" w14:textId="77777777" w:rsidR="00662985" w:rsidRPr="00181CA4" w:rsidRDefault="00662985" w:rsidP="00662985">
      <w:pPr>
        <w:spacing w:line="276" w:lineRule="auto"/>
        <w:ind w:left="708"/>
        <w:jc w:val="both"/>
        <w:rPr>
          <w:sz w:val="24"/>
          <w:szCs w:val="24"/>
        </w:rPr>
      </w:pPr>
      <w:r w:rsidRPr="00181CA4">
        <w:rPr>
          <w:sz w:val="24"/>
          <w:szCs w:val="24"/>
        </w:rPr>
        <w:t>ad esigere immediatamente il corrispettivo totale del macchinario e/o servizio venduto</w:t>
      </w:r>
      <w:r w:rsidRPr="00181CA4">
        <w:rPr>
          <w:spacing w:val="-10"/>
          <w:sz w:val="24"/>
          <w:szCs w:val="24"/>
        </w:rPr>
        <w:t xml:space="preserve"> </w:t>
      </w:r>
      <w:r w:rsidRPr="00181CA4">
        <w:rPr>
          <w:sz w:val="24"/>
          <w:szCs w:val="24"/>
        </w:rPr>
        <w:t>e</w:t>
      </w:r>
      <w:r>
        <w:rPr>
          <w:sz w:val="24"/>
          <w:szCs w:val="24"/>
        </w:rPr>
        <w:t xml:space="preserve"> </w:t>
      </w:r>
      <w:r w:rsidRPr="00181CA4">
        <w:rPr>
          <w:sz w:val="24"/>
          <w:szCs w:val="24"/>
        </w:rPr>
        <w:t>il macchinario diventerà proprietà dell’acquirente .</w:t>
      </w:r>
    </w:p>
    <w:p w14:paraId="77E7FBA4" w14:textId="77777777" w:rsidR="00662985" w:rsidRPr="007878E8" w:rsidRDefault="00662985" w:rsidP="00662985">
      <w:pPr>
        <w:pStyle w:val="Titolo1"/>
        <w:numPr>
          <w:ilvl w:val="0"/>
          <w:numId w:val="45"/>
        </w:numPr>
        <w:spacing w:line="276" w:lineRule="auto"/>
        <w:jc w:val="both"/>
      </w:pPr>
      <w:r w:rsidRPr="007878E8">
        <w:t>DIRITTO DI DOMINIO - MANCATO</w:t>
      </w:r>
      <w:r w:rsidRPr="007878E8">
        <w:rPr>
          <w:spacing w:val="-8"/>
        </w:rPr>
        <w:t xml:space="preserve"> </w:t>
      </w:r>
      <w:r w:rsidRPr="007878E8">
        <w:t>PAGAMENTO</w:t>
      </w:r>
    </w:p>
    <w:p w14:paraId="19ADCD93" w14:textId="208F90F5" w:rsidR="00662985" w:rsidRPr="00D7182D" w:rsidRDefault="00662985" w:rsidP="00662985">
      <w:pPr>
        <w:pStyle w:val="Paragrafoelenco"/>
        <w:numPr>
          <w:ilvl w:val="0"/>
          <w:numId w:val="42"/>
        </w:numPr>
        <w:spacing w:line="276" w:lineRule="auto"/>
        <w:jc w:val="both"/>
        <w:rPr>
          <w:sz w:val="24"/>
          <w:szCs w:val="24"/>
        </w:rPr>
      </w:pPr>
      <w:r>
        <w:rPr>
          <w:sz w:val="24"/>
          <w:szCs w:val="24"/>
        </w:rPr>
        <w:t xml:space="preserve">Il </w:t>
      </w:r>
      <w:r w:rsidR="009939BE">
        <w:rPr>
          <w:sz w:val="24"/>
          <w:szCs w:val="24"/>
        </w:rPr>
        <w:t>bene o servizio</w:t>
      </w:r>
      <w:r w:rsidRPr="00D7182D">
        <w:rPr>
          <w:sz w:val="24"/>
          <w:szCs w:val="24"/>
        </w:rPr>
        <w:t xml:space="preserve"> viene cedut</w:t>
      </w:r>
      <w:r>
        <w:rPr>
          <w:sz w:val="24"/>
          <w:szCs w:val="24"/>
        </w:rPr>
        <w:t>o</w:t>
      </w:r>
      <w:r w:rsidRPr="00D7182D">
        <w:rPr>
          <w:sz w:val="24"/>
          <w:szCs w:val="24"/>
        </w:rPr>
        <w:t xml:space="preserve"> con espresso patto di riservato dominio a favore della Ditta Venditrice (art. 1523 - 1526 c.c.). </w:t>
      </w:r>
      <w:r>
        <w:rPr>
          <w:sz w:val="24"/>
          <w:szCs w:val="24"/>
        </w:rPr>
        <w:t xml:space="preserve">Il </w:t>
      </w:r>
      <w:r w:rsidR="009939BE">
        <w:rPr>
          <w:sz w:val="24"/>
          <w:szCs w:val="24"/>
        </w:rPr>
        <w:t>bene o servizio</w:t>
      </w:r>
      <w:r w:rsidRPr="00D7182D">
        <w:rPr>
          <w:sz w:val="24"/>
          <w:szCs w:val="24"/>
        </w:rPr>
        <w:t xml:space="preserve"> vendut</w:t>
      </w:r>
      <w:r>
        <w:rPr>
          <w:sz w:val="24"/>
          <w:szCs w:val="24"/>
        </w:rPr>
        <w:t>o</w:t>
      </w:r>
      <w:r w:rsidRPr="00D7182D">
        <w:rPr>
          <w:sz w:val="24"/>
          <w:szCs w:val="24"/>
        </w:rPr>
        <w:t xml:space="preserve"> rimane pertanto di proprietà della Ditta Venditrice fino al pagamento completo del prezzo pattuito e delle spese accessorie.</w:t>
      </w:r>
    </w:p>
    <w:p w14:paraId="3BB431C8" w14:textId="14E70E96" w:rsidR="00662985" w:rsidRDefault="00662985" w:rsidP="00662985">
      <w:pPr>
        <w:pStyle w:val="Paragrafoelenco"/>
        <w:numPr>
          <w:ilvl w:val="0"/>
          <w:numId w:val="42"/>
        </w:numPr>
        <w:spacing w:line="276" w:lineRule="auto"/>
        <w:jc w:val="both"/>
        <w:rPr>
          <w:sz w:val="24"/>
          <w:szCs w:val="24"/>
        </w:rPr>
      </w:pPr>
      <w:r w:rsidRPr="00662985">
        <w:rPr>
          <w:sz w:val="24"/>
          <w:szCs w:val="24"/>
        </w:rPr>
        <w:t xml:space="preserve">La Ditta Venditrice potrà iscrivere il </w:t>
      </w:r>
      <w:r w:rsidR="009939BE">
        <w:rPr>
          <w:sz w:val="24"/>
          <w:szCs w:val="24"/>
        </w:rPr>
        <w:t xml:space="preserve">bene o servizio </w:t>
      </w:r>
      <w:r w:rsidRPr="00662985">
        <w:rPr>
          <w:sz w:val="24"/>
          <w:szCs w:val="24"/>
        </w:rPr>
        <w:t>venduto negli appositi registri presso il competente Tribunale a spese della ditta Venditrice. Le parti contraenti concordano che il mancato pagamento oppure il ritardo anche di una sola rata, il pignoramento o il sequestro del macchinario in luogo diverso da quello di consegna dello stesso, nonché l'inosservanza anche soltanto parziale degli accordi presi in questa sede, vengono considerati come ''fatti importanti'' ai sensi dell'art. 1455 c.c.</w:t>
      </w:r>
    </w:p>
    <w:p w14:paraId="7DA09244" w14:textId="5E4D2689" w:rsidR="00662985" w:rsidRPr="00662985" w:rsidRDefault="00662985" w:rsidP="00662985">
      <w:pPr>
        <w:pStyle w:val="Paragrafoelenco"/>
        <w:numPr>
          <w:ilvl w:val="0"/>
          <w:numId w:val="42"/>
        </w:numPr>
        <w:spacing w:line="276" w:lineRule="auto"/>
        <w:jc w:val="both"/>
        <w:rPr>
          <w:sz w:val="24"/>
          <w:szCs w:val="24"/>
        </w:rPr>
      </w:pPr>
      <w:r w:rsidRPr="00662985">
        <w:rPr>
          <w:sz w:val="24"/>
          <w:szCs w:val="24"/>
        </w:rPr>
        <w:t>Nel caso di inadempimento alle condizioni contrattuali da parte dell'Acquirente, la Ditta Venditrice può rescindere il contratto</w:t>
      </w:r>
      <w:r>
        <w:rPr>
          <w:sz w:val="24"/>
          <w:szCs w:val="24"/>
        </w:rPr>
        <w:t xml:space="preserve"> restituendo quanto incassato salvo il risarcimento del danno subito.</w:t>
      </w:r>
    </w:p>
    <w:p w14:paraId="4AC9D098" w14:textId="77777777" w:rsidR="00662985" w:rsidRPr="00D7182D" w:rsidRDefault="00662985" w:rsidP="00662985">
      <w:pPr>
        <w:pStyle w:val="Paragrafoelenco"/>
        <w:numPr>
          <w:ilvl w:val="0"/>
          <w:numId w:val="42"/>
        </w:numPr>
        <w:spacing w:line="276" w:lineRule="auto"/>
        <w:jc w:val="both"/>
        <w:rPr>
          <w:sz w:val="24"/>
          <w:szCs w:val="24"/>
        </w:rPr>
      </w:pPr>
      <w:r w:rsidRPr="00D7182D">
        <w:rPr>
          <w:sz w:val="24"/>
          <w:szCs w:val="24"/>
        </w:rPr>
        <w:t xml:space="preserve">Prima di un eventuale sequestro o pignoramento, l'Acquirente ha l'obbligo di informare l'ufficiale giudiziario sul fatto che esiste un riservato dominio, pattuito in questa sede nonché di informare entro 24 ore la Ditta Venditrice di questi fatti. Non è consentito all'Acquirente di trasferire altrove </w:t>
      </w:r>
      <w:r>
        <w:rPr>
          <w:sz w:val="24"/>
          <w:szCs w:val="24"/>
        </w:rPr>
        <w:t>il macchinario</w:t>
      </w:r>
      <w:r w:rsidRPr="00D7182D">
        <w:rPr>
          <w:sz w:val="24"/>
          <w:szCs w:val="24"/>
        </w:rPr>
        <w:t>.</w:t>
      </w:r>
    </w:p>
    <w:p w14:paraId="3B544151" w14:textId="77777777" w:rsidR="00662985" w:rsidRPr="007878E8" w:rsidRDefault="00662985" w:rsidP="00662985">
      <w:pPr>
        <w:spacing w:line="276" w:lineRule="auto"/>
        <w:jc w:val="both"/>
        <w:rPr>
          <w:sz w:val="24"/>
          <w:szCs w:val="24"/>
        </w:rPr>
      </w:pPr>
    </w:p>
    <w:p w14:paraId="2A5AA20F" w14:textId="77777777" w:rsidR="00662985" w:rsidRPr="007878E8" w:rsidRDefault="00662985" w:rsidP="00662985">
      <w:pPr>
        <w:pStyle w:val="Titolo1"/>
        <w:numPr>
          <w:ilvl w:val="0"/>
          <w:numId w:val="45"/>
        </w:numPr>
        <w:spacing w:line="276" w:lineRule="auto"/>
        <w:jc w:val="both"/>
      </w:pPr>
      <w:r w:rsidRPr="007878E8">
        <w:lastRenderedPageBreak/>
        <w:t>QUALITA' DEL PRODOTTO E TOLLERANZE</w:t>
      </w:r>
    </w:p>
    <w:p w14:paraId="7207E6EC" w14:textId="77777777" w:rsidR="00662985" w:rsidRPr="00D7182D" w:rsidRDefault="00662985" w:rsidP="00662985">
      <w:pPr>
        <w:pStyle w:val="Paragrafoelenco"/>
        <w:numPr>
          <w:ilvl w:val="0"/>
          <w:numId w:val="43"/>
        </w:numPr>
        <w:spacing w:line="276" w:lineRule="auto"/>
        <w:jc w:val="both"/>
        <w:rPr>
          <w:sz w:val="24"/>
          <w:szCs w:val="24"/>
        </w:rPr>
      </w:pPr>
      <w:r w:rsidRPr="00D7182D">
        <w:rPr>
          <w:sz w:val="24"/>
          <w:szCs w:val="24"/>
        </w:rPr>
        <w:t>Indicazioni sui parametri prestazionali e qualitativi de</w:t>
      </w:r>
      <w:r>
        <w:rPr>
          <w:sz w:val="24"/>
          <w:szCs w:val="24"/>
        </w:rPr>
        <w:t>i</w:t>
      </w:r>
      <w:r w:rsidRPr="00D7182D">
        <w:rPr>
          <w:sz w:val="24"/>
          <w:szCs w:val="24"/>
        </w:rPr>
        <w:t xml:space="preserve"> </w:t>
      </w:r>
      <w:r>
        <w:rPr>
          <w:sz w:val="24"/>
          <w:szCs w:val="24"/>
        </w:rPr>
        <w:t>macchinari</w:t>
      </w:r>
      <w:r w:rsidRPr="00D7182D">
        <w:rPr>
          <w:sz w:val="24"/>
          <w:szCs w:val="24"/>
        </w:rPr>
        <w:t xml:space="preserve"> offert</w:t>
      </w:r>
      <w:r>
        <w:rPr>
          <w:sz w:val="24"/>
          <w:szCs w:val="24"/>
        </w:rPr>
        <w:t>i</w:t>
      </w:r>
      <w:r w:rsidRPr="00D7182D">
        <w:rPr>
          <w:sz w:val="24"/>
          <w:szCs w:val="24"/>
        </w:rPr>
        <w:t>, sono misurat</w:t>
      </w:r>
      <w:r>
        <w:rPr>
          <w:sz w:val="24"/>
          <w:szCs w:val="24"/>
        </w:rPr>
        <w:t>i</w:t>
      </w:r>
      <w:r w:rsidRPr="00D7182D">
        <w:rPr>
          <w:sz w:val="24"/>
          <w:szCs w:val="24"/>
        </w:rPr>
        <w:t xml:space="preserve"> con metodologia DIN o ASTM o ISO applicabile (fatto salvo metodiche differenti concordate) con relative approssimazioni, pertanto, se </w:t>
      </w:r>
      <w:r>
        <w:rPr>
          <w:sz w:val="24"/>
          <w:szCs w:val="24"/>
        </w:rPr>
        <w:t>il macchinario</w:t>
      </w:r>
      <w:r w:rsidRPr="00D7182D">
        <w:rPr>
          <w:sz w:val="24"/>
          <w:szCs w:val="24"/>
        </w:rPr>
        <w:t xml:space="preserve"> fornit</w:t>
      </w:r>
      <w:r>
        <w:rPr>
          <w:sz w:val="24"/>
          <w:szCs w:val="24"/>
        </w:rPr>
        <w:t>o</w:t>
      </w:r>
      <w:r w:rsidRPr="00D7182D">
        <w:rPr>
          <w:sz w:val="24"/>
          <w:szCs w:val="24"/>
        </w:rPr>
        <w:t xml:space="preserve"> non corrisponde esattamente alle indicazioni, ma </w:t>
      </w:r>
      <w:r>
        <w:rPr>
          <w:sz w:val="24"/>
          <w:szCs w:val="24"/>
        </w:rPr>
        <w:t xml:space="preserve">risulta </w:t>
      </w:r>
      <w:r w:rsidRPr="00D7182D">
        <w:rPr>
          <w:sz w:val="24"/>
          <w:szCs w:val="24"/>
        </w:rPr>
        <w:t>entro le tolleranze, è esclusa in ogni caso una responsabilità della Ditta Venditrice.</w:t>
      </w:r>
    </w:p>
    <w:p w14:paraId="3432E4E5" w14:textId="77777777" w:rsidR="00662985" w:rsidRPr="00D7182D" w:rsidRDefault="00662985" w:rsidP="00662985">
      <w:pPr>
        <w:pStyle w:val="Paragrafoelenco"/>
        <w:numPr>
          <w:ilvl w:val="0"/>
          <w:numId w:val="43"/>
        </w:numPr>
        <w:spacing w:line="276" w:lineRule="auto"/>
        <w:jc w:val="both"/>
        <w:rPr>
          <w:sz w:val="24"/>
          <w:szCs w:val="24"/>
        </w:rPr>
      </w:pPr>
      <w:r w:rsidRPr="00D7182D">
        <w:rPr>
          <w:sz w:val="24"/>
          <w:szCs w:val="24"/>
        </w:rPr>
        <w:t xml:space="preserve">La quantità confermata dalla Ditta Venditrice si intende sempre con una tolleranza del 10% in più o in meno, derivante dalle caratteristiche </w:t>
      </w:r>
      <w:r>
        <w:rPr>
          <w:sz w:val="24"/>
          <w:szCs w:val="24"/>
        </w:rPr>
        <w:t>dei materiali utilizzati</w:t>
      </w:r>
      <w:r w:rsidRPr="00D7182D">
        <w:rPr>
          <w:sz w:val="24"/>
          <w:szCs w:val="24"/>
        </w:rPr>
        <w:t xml:space="preserve">. </w:t>
      </w:r>
    </w:p>
    <w:p w14:paraId="1F83F418" w14:textId="77777777" w:rsidR="00662985" w:rsidRPr="00D7182D" w:rsidRDefault="00662985" w:rsidP="00662985">
      <w:pPr>
        <w:pStyle w:val="Paragrafoelenco"/>
        <w:numPr>
          <w:ilvl w:val="0"/>
          <w:numId w:val="43"/>
        </w:numPr>
        <w:spacing w:line="276" w:lineRule="auto"/>
        <w:jc w:val="both"/>
        <w:rPr>
          <w:sz w:val="24"/>
          <w:szCs w:val="24"/>
        </w:rPr>
      </w:pPr>
      <w:r w:rsidRPr="00D7182D">
        <w:rPr>
          <w:sz w:val="24"/>
          <w:szCs w:val="24"/>
        </w:rPr>
        <w:t xml:space="preserve">In caso di picchi produttivi o per cause di forza maggiore, la Ditta Venditrice esercita il diritto di affidare parte delle lavorazioni a ditte esterne specializzate, preventivamente selezionate e gestite secondo i sistemi di qualità e autocontrollo igienico sanitari </w:t>
      </w:r>
      <w:r>
        <w:rPr>
          <w:sz w:val="24"/>
          <w:szCs w:val="24"/>
        </w:rPr>
        <w:t xml:space="preserve">ed etici </w:t>
      </w:r>
      <w:r w:rsidRPr="00D7182D">
        <w:rPr>
          <w:sz w:val="24"/>
          <w:szCs w:val="24"/>
        </w:rPr>
        <w:t>della Ditta Venditrice.</w:t>
      </w:r>
    </w:p>
    <w:p w14:paraId="2437FA76" w14:textId="77777777" w:rsidR="00662985" w:rsidRPr="007878E8" w:rsidRDefault="00662985" w:rsidP="00662985">
      <w:pPr>
        <w:spacing w:line="276" w:lineRule="auto"/>
        <w:jc w:val="both"/>
        <w:rPr>
          <w:sz w:val="24"/>
          <w:szCs w:val="24"/>
        </w:rPr>
      </w:pPr>
    </w:p>
    <w:p w14:paraId="12904E1F" w14:textId="77777777" w:rsidR="00662985" w:rsidRPr="007878E8" w:rsidRDefault="00662985" w:rsidP="00662985">
      <w:pPr>
        <w:pStyle w:val="Titolo1"/>
        <w:numPr>
          <w:ilvl w:val="0"/>
          <w:numId w:val="45"/>
        </w:numPr>
        <w:spacing w:line="276" w:lineRule="auto"/>
        <w:jc w:val="both"/>
      </w:pPr>
      <w:r w:rsidRPr="007878E8">
        <w:t>CONTROVERSIE - LEGGE APPLICABILE</w:t>
      </w:r>
    </w:p>
    <w:p w14:paraId="4511B927" w14:textId="77777777" w:rsidR="00662985" w:rsidRPr="00D7182D" w:rsidRDefault="00662985" w:rsidP="00662985">
      <w:pPr>
        <w:pStyle w:val="Paragrafoelenco"/>
        <w:numPr>
          <w:ilvl w:val="0"/>
          <w:numId w:val="44"/>
        </w:numPr>
        <w:spacing w:line="276" w:lineRule="auto"/>
        <w:ind w:left="720"/>
        <w:jc w:val="both"/>
        <w:rPr>
          <w:sz w:val="24"/>
          <w:szCs w:val="24"/>
        </w:rPr>
      </w:pPr>
      <w:r w:rsidRPr="00D7182D">
        <w:rPr>
          <w:sz w:val="24"/>
          <w:szCs w:val="24"/>
        </w:rPr>
        <w:t xml:space="preserve">I diritti legali di ricorso da parte dell'Acquirente contro la Ditta Venditrice esistono solo in caso in cui sussistano accordi </w:t>
      </w:r>
      <w:r>
        <w:rPr>
          <w:sz w:val="24"/>
          <w:szCs w:val="24"/>
        </w:rPr>
        <w:t xml:space="preserve">scritti </w:t>
      </w:r>
      <w:r w:rsidRPr="00D7182D">
        <w:rPr>
          <w:sz w:val="24"/>
          <w:szCs w:val="24"/>
        </w:rPr>
        <w:t xml:space="preserve">in </w:t>
      </w:r>
      <w:r>
        <w:rPr>
          <w:sz w:val="24"/>
          <w:szCs w:val="24"/>
        </w:rPr>
        <w:t>vigenza</w:t>
      </w:r>
      <w:r w:rsidRPr="00D7182D">
        <w:rPr>
          <w:sz w:val="24"/>
          <w:szCs w:val="24"/>
        </w:rPr>
        <w:t xml:space="preserve"> tra l'Acquirente e il Cliente</w:t>
      </w:r>
      <w:r>
        <w:rPr>
          <w:sz w:val="24"/>
          <w:szCs w:val="24"/>
        </w:rPr>
        <w:t xml:space="preserve"> del medesimo</w:t>
      </w:r>
      <w:r w:rsidRPr="00D7182D">
        <w:rPr>
          <w:sz w:val="24"/>
          <w:szCs w:val="24"/>
        </w:rPr>
        <w:t xml:space="preserve"> che vanno oltre le rivendicazioni legali relative a difetti materiali.</w:t>
      </w:r>
    </w:p>
    <w:p w14:paraId="53F8E85B" w14:textId="77777777" w:rsidR="00662985" w:rsidRPr="00D7182D" w:rsidRDefault="00662985" w:rsidP="00662985">
      <w:pPr>
        <w:pStyle w:val="Paragrafoelenco"/>
        <w:numPr>
          <w:ilvl w:val="0"/>
          <w:numId w:val="44"/>
        </w:numPr>
        <w:spacing w:line="276" w:lineRule="auto"/>
        <w:ind w:left="720"/>
        <w:jc w:val="both"/>
        <w:rPr>
          <w:sz w:val="24"/>
          <w:szCs w:val="24"/>
        </w:rPr>
      </w:pPr>
      <w:r w:rsidRPr="00D7182D">
        <w:rPr>
          <w:sz w:val="24"/>
          <w:szCs w:val="24"/>
        </w:rPr>
        <w:t xml:space="preserve">Foro esclusivamente competente per qualsiasi controversia è </w:t>
      </w:r>
      <w:r>
        <w:rPr>
          <w:sz w:val="24"/>
          <w:szCs w:val="24"/>
        </w:rPr>
        <w:t>FIRENZE</w:t>
      </w:r>
      <w:r w:rsidRPr="00D7182D">
        <w:rPr>
          <w:sz w:val="24"/>
          <w:szCs w:val="24"/>
        </w:rPr>
        <w:t xml:space="preserve"> e il diritto esclusivamente applicabile è quello italiano ad esclusione di quanto previsto dalla Convenzione </w:t>
      </w:r>
      <w:r>
        <w:rPr>
          <w:sz w:val="24"/>
          <w:szCs w:val="24"/>
        </w:rPr>
        <w:t xml:space="preserve">delle </w:t>
      </w:r>
      <w:r w:rsidRPr="00D7182D">
        <w:rPr>
          <w:sz w:val="24"/>
          <w:szCs w:val="24"/>
        </w:rPr>
        <w:t>Nazioni</w:t>
      </w:r>
      <w:r>
        <w:rPr>
          <w:sz w:val="24"/>
          <w:szCs w:val="24"/>
        </w:rPr>
        <w:t xml:space="preserve"> Unite</w:t>
      </w:r>
      <w:r w:rsidRPr="00D7182D">
        <w:rPr>
          <w:sz w:val="24"/>
          <w:szCs w:val="24"/>
        </w:rPr>
        <w:t xml:space="preserve"> datata 11.04.1980 sui contratti per la vendita internazionale di </w:t>
      </w:r>
      <w:r>
        <w:rPr>
          <w:sz w:val="24"/>
          <w:szCs w:val="24"/>
        </w:rPr>
        <w:t>macchinari</w:t>
      </w:r>
      <w:r w:rsidRPr="00D7182D">
        <w:rPr>
          <w:sz w:val="24"/>
          <w:szCs w:val="24"/>
        </w:rPr>
        <w:t>.</w:t>
      </w:r>
    </w:p>
    <w:p w14:paraId="1034DCFD" w14:textId="570E8F74" w:rsidR="007878E8" w:rsidRPr="007878E8" w:rsidRDefault="007878E8" w:rsidP="00565870">
      <w:pPr>
        <w:spacing w:line="276" w:lineRule="auto"/>
        <w:jc w:val="both"/>
        <w:rPr>
          <w:rFonts w:ascii="Times New Roman" w:hAnsi="Times New Roman" w:cs="Times New Roman"/>
          <w:sz w:val="24"/>
          <w:szCs w:val="24"/>
        </w:rPr>
      </w:pPr>
    </w:p>
    <w:p w14:paraId="64A24229" w14:textId="3FD103C0" w:rsidR="007878E8" w:rsidRPr="007878E8" w:rsidRDefault="007878E8" w:rsidP="00565870">
      <w:pPr>
        <w:spacing w:line="276" w:lineRule="auto"/>
        <w:jc w:val="both"/>
        <w:rPr>
          <w:rFonts w:ascii="Times New Roman" w:hAnsi="Times New Roman" w:cs="Times New Roman"/>
          <w:sz w:val="24"/>
          <w:szCs w:val="24"/>
        </w:rPr>
      </w:pPr>
    </w:p>
    <w:p w14:paraId="5089A2F5" w14:textId="3DC40D3D" w:rsidR="007878E8" w:rsidRDefault="00F46F4C" w:rsidP="00F46F4C">
      <w:pPr>
        <w:spacing w:line="276" w:lineRule="auto"/>
        <w:jc w:val="both"/>
        <w:rPr>
          <w:sz w:val="24"/>
          <w:szCs w:val="24"/>
        </w:rPr>
      </w:pPr>
      <w:r>
        <w:rPr>
          <w:sz w:val="24"/>
          <w:szCs w:val="24"/>
        </w:rPr>
        <w:t>Timbro e Firma Venditrice                                                                                            Timbro e Firma Acquirente</w:t>
      </w:r>
    </w:p>
    <w:p w14:paraId="253CBFD8" w14:textId="26987D6A" w:rsidR="00F46F4C" w:rsidRDefault="00F46F4C" w:rsidP="00F46F4C">
      <w:pPr>
        <w:spacing w:line="276" w:lineRule="auto"/>
        <w:jc w:val="both"/>
        <w:rPr>
          <w:sz w:val="24"/>
          <w:szCs w:val="24"/>
        </w:rPr>
      </w:pPr>
    </w:p>
    <w:p w14:paraId="43100AF9" w14:textId="129D2D87" w:rsidR="00F46F4C" w:rsidRPr="007878E8" w:rsidRDefault="00F46F4C" w:rsidP="00F46F4C">
      <w:pPr>
        <w:spacing w:line="276" w:lineRule="auto"/>
        <w:jc w:val="both"/>
        <w:rPr>
          <w:rFonts w:ascii="Times New Roman" w:hAnsi="Times New Roman" w:cs="Times New Roman"/>
          <w:sz w:val="24"/>
          <w:szCs w:val="24"/>
        </w:rPr>
      </w:pPr>
      <w:r>
        <w:rPr>
          <w:sz w:val="24"/>
          <w:szCs w:val="24"/>
        </w:rPr>
        <w:t>______________________                                                                                           ______________________</w:t>
      </w:r>
    </w:p>
    <w:sectPr w:rsidR="00F46F4C" w:rsidRPr="007878E8" w:rsidSect="00C54E1D">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41080" w14:textId="77777777" w:rsidR="00075717" w:rsidRDefault="00075717" w:rsidP="00E87784">
      <w:r>
        <w:separator/>
      </w:r>
    </w:p>
  </w:endnote>
  <w:endnote w:type="continuationSeparator" w:id="0">
    <w:p w14:paraId="04BB10E6" w14:textId="77777777" w:rsidR="00075717" w:rsidRDefault="00075717" w:rsidP="00E8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enSymbol">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04685" w14:textId="77777777" w:rsidR="00CC780B" w:rsidRPr="008773D9" w:rsidRDefault="008773D9" w:rsidP="008773D9">
    <w:pPr>
      <w:pStyle w:val="Pidipagina"/>
      <w:jc w:val="center"/>
      <w:rPr>
        <w:b/>
        <w:sz w:val="16"/>
        <w:szCs w:val="16"/>
      </w:rPr>
    </w:pPr>
    <w:r w:rsidRPr="008773D9">
      <w:rPr>
        <w:b/>
        <w:sz w:val="16"/>
        <w:szCs w:val="16"/>
      </w:rPr>
      <w:t xml:space="preserve">CGS AUTOMAZIONE </w:t>
    </w:r>
    <w:proofErr w:type="spellStart"/>
    <w:r w:rsidRPr="008773D9">
      <w:rPr>
        <w:b/>
        <w:sz w:val="16"/>
        <w:szCs w:val="16"/>
      </w:rPr>
      <w:t>S.r.L.</w:t>
    </w:r>
    <w:proofErr w:type="spellEnd"/>
  </w:p>
  <w:p w14:paraId="628E0A05" w14:textId="0776AF95" w:rsidR="008773D9" w:rsidRPr="008773D9" w:rsidRDefault="008773D9" w:rsidP="008773D9">
    <w:pPr>
      <w:jc w:val="center"/>
      <w:rPr>
        <w:rFonts w:asciiTheme="majorHAnsi" w:hAnsiTheme="majorHAnsi"/>
        <w:sz w:val="17"/>
        <w:szCs w:val="17"/>
      </w:rPr>
    </w:pPr>
    <w:r w:rsidRPr="008773D9">
      <w:rPr>
        <w:rFonts w:asciiTheme="majorHAnsi" w:hAnsiTheme="majorHAnsi"/>
        <w:sz w:val="17"/>
        <w:szCs w:val="17"/>
      </w:rPr>
      <w:t xml:space="preserve">Sede Legale: Via </w:t>
    </w:r>
    <w:r w:rsidR="009939BE">
      <w:rPr>
        <w:rFonts w:asciiTheme="majorHAnsi" w:hAnsiTheme="majorHAnsi"/>
        <w:sz w:val="17"/>
        <w:szCs w:val="17"/>
      </w:rPr>
      <w:t>Guido Rossa n°19</w:t>
    </w:r>
    <w:r w:rsidRPr="008773D9">
      <w:rPr>
        <w:rFonts w:asciiTheme="majorHAnsi" w:hAnsiTheme="majorHAnsi"/>
        <w:sz w:val="17"/>
        <w:szCs w:val="17"/>
      </w:rPr>
      <w:t>,</w:t>
    </w:r>
    <w:r w:rsidR="009939BE">
      <w:rPr>
        <w:rFonts w:asciiTheme="majorHAnsi" w:hAnsiTheme="majorHAnsi"/>
        <w:sz w:val="17"/>
        <w:szCs w:val="17"/>
      </w:rPr>
      <w:t xml:space="preserve"> Zona </w:t>
    </w:r>
    <w:proofErr w:type="spellStart"/>
    <w:r w:rsidR="009939BE">
      <w:rPr>
        <w:rFonts w:asciiTheme="majorHAnsi" w:hAnsiTheme="majorHAnsi"/>
        <w:sz w:val="17"/>
        <w:szCs w:val="17"/>
      </w:rPr>
      <w:t>Ind</w:t>
    </w:r>
    <w:proofErr w:type="spellEnd"/>
    <w:r w:rsidR="009939BE">
      <w:rPr>
        <w:rFonts w:asciiTheme="majorHAnsi" w:hAnsiTheme="majorHAnsi"/>
        <w:sz w:val="17"/>
        <w:szCs w:val="17"/>
      </w:rPr>
      <w:t xml:space="preserve">. Lombarda </w:t>
    </w:r>
    <w:proofErr w:type="spellStart"/>
    <w:r w:rsidR="009939BE">
      <w:rPr>
        <w:rFonts w:asciiTheme="majorHAnsi" w:hAnsiTheme="majorHAnsi"/>
        <w:sz w:val="17"/>
        <w:szCs w:val="17"/>
      </w:rPr>
      <w:t>Comena</w:t>
    </w:r>
    <w:proofErr w:type="spellEnd"/>
    <w:r w:rsidR="009939BE">
      <w:rPr>
        <w:rFonts w:asciiTheme="majorHAnsi" w:hAnsiTheme="majorHAnsi"/>
        <w:sz w:val="17"/>
        <w:szCs w:val="17"/>
      </w:rPr>
      <w:t>,</w:t>
    </w:r>
    <w:r w:rsidRPr="008773D9">
      <w:rPr>
        <w:rFonts w:asciiTheme="majorHAnsi" w:hAnsiTheme="majorHAnsi"/>
        <w:sz w:val="17"/>
        <w:szCs w:val="17"/>
      </w:rPr>
      <w:t xml:space="preserve"> 59015 Carmignano (PO), </w:t>
    </w:r>
  </w:p>
  <w:p w14:paraId="7E235A60" w14:textId="77777777" w:rsidR="008773D9" w:rsidRPr="001E4FA0" w:rsidRDefault="008773D9" w:rsidP="008773D9">
    <w:pPr>
      <w:jc w:val="center"/>
      <w:rPr>
        <w:rFonts w:asciiTheme="majorHAnsi" w:hAnsiTheme="majorHAnsi"/>
        <w:sz w:val="17"/>
        <w:lang w:val="en-US"/>
      </w:rPr>
    </w:pPr>
    <w:r w:rsidRPr="008773D9">
      <w:rPr>
        <w:rFonts w:asciiTheme="majorHAnsi" w:hAnsiTheme="majorHAnsi"/>
        <w:sz w:val="17"/>
        <w:szCs w:val="17"/>
      </w:rPr>
      <w:t xml:space="preserve">P.IVA: 02226050975    C.F.: 02226050975    </w:t>
    </w:r>
    <w:r w:rsidRPr="008773D9">
      <w:rPr>
        <w:rFonts w:asciiTheme="majorHAnsi" w:hAnsiTheme="majorHAnsi"/>
        <w:sz w:val="17"/>
      </w:rPr>
      <w:t xml:space="preserve">REA: PO-513977    Cap. </w:t>
    </w:r>
    <w:proofErr w:type="spellStart"/>
    <w:r w:rsidRPr="008773D9">
      <w:rPr>
        <w:rFonts w:asciiTheme="majorHAnsi" w:hAnsiTheme="majorHAnsi"/>
        <w:sz w:val="17"/>
      </w:rPr>
      <w:t>Soc</w:t>
    </w:r>
    <w:proofErr w:type="spellEnd"/>
    <w:r w:rsidRPr="008773D9">
      <w:rPr>
        <w:rFonts w:asciiTheme="majorHAnsi" w:hAnsiTheme="majorHAnsi"/>
        <w:sz w:val="17"/>
      </w:rPr>
      <w:t xml:space="preserve">. </w:t>
    </w:r>
    <w:r w:rsidRPr="009939BE">
      <w:rPr>
        <w:rFonts w:asciiTheme="majorHAnsi" w:hAnsiTheme="majorHAnsi"/>
        <w:sz w:val="17"/>
      </w:rPr>
      <w:t>€ 10.000,00 i.v.</w:t>
    </w:r>
    <w:r w:rsidR="00A52924" w:rsidRPr="009939BE">
      <w:rPr>
        <w:rFonts w:asciiTheme="majorHAnsi" w:hAnsiTheme="majorHAnsi"/>
        <w:sz w:val="17"/>
      </w:rPr>
      <w:t xml:space="preserve">    </w:t>
    </w:r>
    <w:r w:rsidR="00A52924" w:rsidRPr="001E4FA0">
      <w:rPr>
        <w:rFonts w:asciiTheme="majorHAnsi" w:hAnsiTheme="majorHAnsi"/>
        <w:sz w:val="17"/>
        <w:lang w:val="en-US"/>
      </w:rPr>
      <w:t xml:space="preserve">Web-Site : </w:t>
    </w:r>
    <w:r w:rsidR="00A52924" w:rsidRPr="001E4FA0">
      <w:rPr>
        <w:rFonts w:asciiTheme="majorHAnsi" w:hAnsiTheme="majorHAnsi"/>
        <w:sz w:val="17"/>
        <w:u w:val="single"/>
        <w:lang w:val="en-US"/>
      </w:rPr>
      <w:t>www.cgsautomazione.com</w:t>
    </w:r>
  </w:p>
  <w:p w14:paraId="2D4F0FAF" w14:textId="77777777" w:rsidR="008773D9" w:rsidRPr="008773D9" w:rsidRDefault="008773D9" w:rsidP="008773D9">
    <w:pPr>
      <w:jc w:val="center"/>
      <w:rPr>
        <w:rFonts w:asciiTheme="majorHAnsi" w:hAnsiTheme="majorHAnsi"/>
        <w:sz w:val="17"/>
        <w:lang w:val="en-US"/>
      </w:rPr>
    </w:pPr>
    <w:r w:rsidRPr="008773D9">
      <w:rPr>
        <w:rFonts w:asciiTheme="majorHAnsi" w:hAnsiTheme="majorHAnsi"/>
        <w:sz w:val="17"/>
        <w:szCs w:val="17"/>
        <w:lang w:val="en-US"/>
      </w:rPr>
      <w:t xml:space="preserve">Email: </w:t>
    </w:r>
    <w:hyperlink r:id="rId1" w:history="1">
      <w:r w:rsidRPr="008773D9">
        <w:rPr>
          <w:rStyle w:val="Collegamentoipertestuale"/>
          <w:rFonts w:asciiTheme="majorHAnsi" w:hAnsiTheme="majorHAnsi"/>
          <w:color w:val="auto"/>
          <w:sz w:val="17"/>
          <w:szCs w:val="17"/>
          <w:lang w:val="en-US"/>
        </w:rPr>
        <w:t>info@cgsautomazione.com</w:t>
      </w:r>
    </w:hyperlink>
    <w:r w:rsidRPr="008773D9">
      <w:rPr>
        <w:rStyle w:val="Collegamentoipertestuale"/>
        <w:rFonts w:asciiTheme="majorHAnsi" w:hAnsiTheme="majorHAnsi"/>
        <w:color w:val="auto"/>
        <w:sz w:val="17"/>
        <w:szCs w:val="17"/>
        <w:u w:val="none"/>
        <w:lang w:val="en-US"/>
      </w:rPr>
      <w:t xml:space="preserve">    </w:t>
    </w:r>
    <w:r w:rsidRPr="008773D9">
      <w:rPr>
        <w:rFonts w:asciiTheme="majorHAnsi" w:hAnsiTheme="majorHAnsi"/>
        <w:sz w:val="17"/>
        <w:szCs w:val="17"/>
        <w:lang w:val="en-US"/>
      </w:rPr>
      <w:t xml:space="preserve">Email Amm.ne: </w:t>
    </w:r>
    <w:hyperlink r:id="rId2" w:history="1">
      <w:r w:rsidRPr="008773D9">
        <w:rPr>
          <w:rStyle w:val="Collegamentoipertestuale"/>
          <w:rFonts w:asciiTheme="majorHAnsi" w:hAnsiTheme="majorHAnsi"/>
          <w:color w:val="auto"/>
          <w:sz w:val="17"/>
          <w:szCs w:val="17"/>
          <w:lang w:val="en-US"/>
        </w:rPr>
        <w:t>amministrazione@cgsautomazione.com</w:t>
      </w:r>
    </w:hyperlink>
    <w:r w:rsidRPr="008773D9">
      <w:rPr>
        <w:rFonts w:asciiTheme="majorHAnsi" w:hAnsiTheme="majorHAnsi"/>
        <w:sz w:val="17"/>
        <w:szCs w:val="17"/>
        <w:lang w:val="en-US"/>
      </w:rPr>
      <w:t xml:space="preserve">     </w:t>
    </w:r>
    <w:r w:rsidRPr="008773D9">
      <w:rPr>
        <w:rFonts w:asciiTheme="majorHAnsi" w:hAnsiTheme="majorHAnsi"/>
        <w:sz w:val="17"/>
        <w:lang w:val="en-US"/>
      </w:rPr>
      <w:t xml:space="preserve">PEC: </w:t>
    </w:r>
    <w:hyperlink r:id="rId3" w:history="1">
      <w:r w:rsidRPr="008773D9">
        <w:rPr>
          <w:rStyle w:val="Collegamentoipertestuale"/>
          <w:rFonts w:asciiTheme="majorHAnsi" w:hAnsiTheme="majorHAnsi"/>
          <w:color w:val="auto"/>
          <w:sz w:val="17"/>
          <w:lang w:val="en-US"/>
        </w:rPr>
        <w:t>CGSAUTOMAZIONESRL@LEGALMAIL.IT</w:t>
      </w:r>
    </w:hyperlink>
  </w:p>
  <w:p w14:paraId="4D197B53" w14:textId="77777777" w:rsidR="008773D9" w:rsidRPr="008773D9" w:rsidRDefault="008773D9" w:rsidP="008773D9">
    <w:pPr>
      <w:jc w:val="center"/>
      <w:rPr>
        <w:rFonts w:asciiTheme="majorHAnsi" w:hAnsiTheme="majorHAnsi"/>
        <w:sz w:val="17"/>
      </w:rPr>
    </w:pPr>
    <w:r w:rsidRPr="008773D9">
      <w:rPr>
        <w:rFonts w:asciiTheme="majorHAnsi" w:hAnsiTheme="majorHAnsi"/>
        <w:sz w:val="17"/>
      </w:rPr>
      <w:t xml:space="preserve">Tel </w:t>
    </w:r>
    <w:r w:rsidR="00B37578" w:rsidRPr="008773D9">
      <w:rPr>
        <w:rFonts w:asciiTheme="majorHAnsi" w:hAnsiTheme="majorHAnsi"/>
        <w:sz w:val="17"/>
      </w:rPr>
      <w:t>+39 055-8797078</w:t>
    </w:r>
    <w:r w:rsidR="00B37578">
      <w:rPr>
        <w:rFonts w:asciiTheme="majorHAnsi" w:hAnsiTheme="majorHAnsi"/>
        <w:sz w:val="17"/>
      </w:rPr>
      <w:tab/>
    </w:r>
    <w:r w:rsidRPr="008773D9">
      <w:rPr>
        <w:rFonts w:asciiTheme="majorHAnsi" w:hAnsiTheme="majorHAnsi"/>
        <w:sz w:val="17"/>
      </w:rPr>
      <w:t>Fax +39 055-8797078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6AC42" w14:textId="77777777" w:rsidR="00075717" w:rsidRDefault="00075717" w:rsidP="00E87784">
      <w:r>
        <w:separator/>
      </w:r>
    </w:p>
  </w:footnote>
  <w:footnote w:type="continuationSeparator" w:id="0">
    <w:p w14:paraId="2EA5D273" w14:textId="77777777" w:rsidR="00075717" w:rsidRDefault="00075717" w:rsidP="00E87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5"/>
      <w:gridCol w:w="2051"/>
      <w:gridCol w:w="2170"/>
    </w:tblGrid>
    <w:tr w:rsidR="000248C7" w14:paraId="523862CB" w14:textId="77777777" w:rsidTr="000248C7">
      <w:tc>
        <w:tcPr>
          <w:tcW w:w="6245" w:type="dxa"/>
          <w:vAlign w:val="center"/>
        </w:tcPr>
        <w:p w14:paraId="1A45E4F1" w14:textId="78E8E479" w:rsidR="000248C7" w:rsidRDefault="000248C7" w:rsidP="000248C7">
          <w:pPr>
            <w:pStyle w:val="Corpodeltesto2"/>
            <w:spacing w:line="240" w:lineRule="auto"/>
            <w:rPr>
              <w:b/>
            </w:rPr>
          </w:pPr>
          <w:r>
            <w:rPr>
              <w:b/>
              <w:noProof/>
              <w:lang w:val="en-US"/>
            </w:rPr>
            <w:drawing>
              <wp:inline distT="0" distB="0" distL="0" distR="0" wp14:anchorId="1991E291" wp14:editId="650949F6">
                <wp:extent cx="3705225" cy="103044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gs_logo_testata reg..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0516" cy="1040262"/>
                        </a:xfrm>
                        <a:prstGeom prst="rect">
                          <a:avLst/>
                        </a:prstGeom>
                      </pic:spPr>
                    </pic:pic>
                  </a:graphicData>
                </a:graphic>
              </wp:inline>
            </w:drawing>
          </w:r>
        </w:p>
      </w:tc>
      <w:tc>
        <w:tcPr>
          <w:tcW w:w="2051" w:type="dxa"/>
        </w:tcPr>
        <w:p w14:paraId="066CA8DA" w14:textId="7C061CE4" w:rsidR="000248C7" w:rsidRDefault="000248C7" w:rsidP="000248C7">
          <w:pPr>
            <w:pStyle w:val="Corpodeltesto2"/>
            <w:spacing w:line="240" w:lineRule="auto"/>
            <w:jc w:val="right"/>
            <w:rPr>
              <w:b/>
            </w:rPr>
          </w:pPr>
          <w:r>
            <w:rPr>
              <w:b/>
              <w:noProof/>
              <w:lang w:val="en-US"/>
            </w:rPr>
            <w:drawing>
              <wp:inline distT="0" distB="0" distL="0" distR="0" wp14:anchorId="118F4C52" wp14:editId="416F9212">
                <wp:extent cx="1165851" cy="803058"/>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csq-iso9001_0b1c11fd10c5aa7b3d4ae852234b30d1.png"/>
                        <pic:cNvPicPr/>
                      </pic:nvPicPr>
                      <pic:blipFill>
                        <a:blip r:embed="rId2">
                          <a:extLst>
                            <a:ext uri="{28A0092B-C50C-407E-A947-70E740481C1C}">
                              <a14:useLocalDpi xmlns:a14="http://schemas.microsoft.com/office/drawing/2010/main" val="0"/>
                            </a:ext>
                          </a:extLst>
                        </a:blip>
                        <a:stretch>
                          <a:fillRect/>
                        </a:stretch>
                      </pic:blipFill>
                      <pic:spPr>
                        <a:xfrm>
                          <a:off x="0" y="0"/>
                          <a:ext cx="1165851" cy="803058"/>
                        </a:xfrm>
                        <a:prstGeom prst="rect">
                          <a:avLst/>
                        </a:prstGeom>
                      </pic:spPr>
                    </pic:pic>
                  </a:graphicData>
                </a:graphic>
              </wp:inline>
            </w:drawing>
          </w:r>
        </w:p>
      </w:tc>
      <w:tc>
        <w:tcPr>
          <w:tcW w:w="2170" w:type="dxa"/>
        </w:tcPr>
        <w:p w14:paraId="1196689F" w14:textId="7E66530E" w:rsidR="000248C7" w:rsidRDefault="000248C7" w:rsidP="000248C7">
          <w:pPr>
            <w:pStyle w:val="Corpodeltesto2"/>
            <w:spacing w:line="240" w:lineRule="auto"/>
            <w:jc w:val="right"/>
            <w:rPr>
              <w:b/>
            </w:rPr>
          </w:pPr>
          <w:r w:rsidRPr="004366D5">
            <w:rPr>
              <w:b/>
              <w:noProof/>
              <w:lang w:val="en-US"/>
            </w:rPr>
            <w:drawing>
              <wp:inline distT="0" distB="0" distL="0" distR="0" wp14:anchorId="368D3D84" wp14:editId="637DCD7D">
                <wp:extent cx="1241420" cy="672032"/>
                <wp:effectExtent l="0" t="0" r="0" b="0"/>
                <wp:docPr id="10" name="Immagin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2876" cy="678234"/>
                        </a:xfrm>
                        <a:prstGeom prst="rect">
                          <a:avLst/>
                        </a:prstGeom>
                        <a:noFill/>
                        <a:ln>
                          <a:noFill/>
                        </a:ln>
                      </pic:spPr>
                    </pic:pic>
                  </a:graphicData>
                </a:graphic>
              </wp:inline>
            </w:drawing>
          </w:r>
        </w:p>
      </w:tc>
    </w:tr>
  </w:tbl>
  <w:p w14:paraId="079463A4" w14:textId="77777777" w:rsidR="000248C7" w:rsidRPr="004366D5" w:rsidRDefault="000248C7" w:rsidP="00AE1E6B">
    <w:pPr>
      <w:pStyle w:val="Corpodeltesto2"/>
      <w:spacing w:line="240" w:lineRule="aut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854CC0A"/>
    <w:multiLevelType w:val="hybridMultilevel"/>
    <w:tmpl w:val="C7F381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92314"/>
    <w:multiLevelType w:val="hybridMultilevel"/>
    <w:tmpl w:val="0220D582"/>
    <w:lvl w:ilvl="0" w:tplc="695C73AC">
      <w:start w:val="1"/>
      <w:numFmt w:val="upp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667542C"/>
    <w:multiLevelType w:val="hybridMultilevel"/>
    <w:tmpl w:val="D3F298DC"/>
    <w:lvl w:ilvl="0" w:tplc="DDEC21B0">
      <w:numFmt w:val="bullet"/>
      <w:lvlText w:val="-"/>
      <w:lvlJc w:val="left"/>
      <w:pPr>
        <w:ind w:left="510" w:hanging="291"/>
      </w:pPr>
      <w:rPr>
        <w:rFonts w:ascii="Times New Roman" w:eastAsia="Times New Roman" w:hAnsi="Times New Roman" w:cs="Times New Roman" w:hint="default"/>
        <w:w w:val="100"/>
        <w:sz w:val="22"/>
        <w:szCs w:val="22"/>
        <w:lang w:val="it-IT" w:eastAsia="it-IT" w:bidi="it-IT"/>
      </w:rPr>
    </w:lvl>
    <w:lvl w:ilvl="1" w:tplc="C03652C8">
      <w:numFmt w:val="bullet"/>
      <w:lvlText w:val="•"/>
      <w:lvlJc w:val="left"/>
      <w:pPr>
        <w:ind w:left="1546" w:hanging="291"/>
      </w:pPr>
      <w:rPr>
        <w:rFonts w:hint="default"/>
        <w:lang w:val="it-IT" w:eastAsia="it-IT" w:bidi="it-IT"/>
      </w:rPr>
    </w:lvl>
    <w:lvl w:ilvl="2" w:tplc="13F053CA">
      <w:numFmt w:val="bullet"/>
      <w:lvlText w:val="•"/>
      <w:lvlJc w:val="left"/>
      <w:pPr>
        <w:ind w:left="2573" w:hanging="291"/>
      </w:pPr>
      <w:rPr>
        <w:rFonts w:hint="default"/>
        <w:lang w:val="it-IT" w:eastAsia="it-IT" w:bidi="it-IT"/>
      </w:rPr>
    </w:lvl>
    <w:lvl w:ilvl="3" w:tplc="FE48957E">
      <w:numFmt w:val="bullet"/>
      <w:lvlText w:val="•"/>
      <w:lvlJc w:val="left"/>
      <w:pPr>
        <w:ind w:left="3599" w:hanging="291"/>
      </w:pPr>
      <w:rPr>
        <w:rFonts w:hint="default"/>
        <w:lang w:val="it-IT" w:eastAsia="it-IT" w:bidi="it-IT"/>
      </w:rPr>
    </w:lvl>
    <w:lvl w:ilvl="4" w:tplc="7CCC2DA8">
      <w:numFmt w:val="bullet"/>
      <w:lvlText w:val="•"/>
      <w:lvlJc w:val="left"/>
      <w:pPr>
        <w:ind w:left="4626" w:hanging="291"/>
      </w:pPr>
      <w:rPr>
        <w:rFonts w:hint="default"/>
        <w:lang w:val="it-IT" w:eastAsia="it-IT" w:bidi="it-IT"/>
      </w:rPr>
    </w:lvl>
    <w:lvl w:ilvl="5" w:tplc="F94CA3A6">
      <w:numFmt w:val="bullet"/>
      <w:lvlText w:val="•"/>
      <w:lvlJc w:val="left"/>
      <w:pPr>
        <w:ind w:left="5653" w:hanging="291"/>
      </w:pPr>
      <w:rPr>
        <w:rFonts w:hint="default"/>
        <w:lang w:val="it-IT" w:eastAsia="it-IT" w:bidi="it-IT"/>
      </w:rPr>
    </w:lvl>
    <w:lvl w:ilvl="6" w:tplc="A9141158">
      <w:numFmt w:val="bullet"/>
      <w:lvlText w:val="•"/>
      <w:lvlJc w:val="left"/>
      <w:pPr>
        <w:ind w:left="6679" w:hanging="291"/>
      </w:pPr>
      <w:rPr>
        <w:rFonts w:hint="default"/>
        <w:lang w:val="it-IT" w:eastAsia="it-IT" w:bidi="it-IT"/>
      </w:rPr>
    </w:lvl>
    <w:lvl w:ilvl="7" w:tplc="C1A8F3C0">
      <w:numFmt w:val="bullet"/>
      <w:lvlText w:val="•"/>
      <w:lvlJc w:val="left"/>
      <w:pPr>
        <w:ind w:left="7706" w:hanging="291"/>
      </w:pPr>
      <w:rPr>
        <w:rFonts w:hint="default"/>
        <w:lang w:val="it-IT" w:eastAsia="it-IT" w:bidi="it-IT"/>
      </w:rPr>
    </w:lvl>
    <w:lvl w:ilvl="8" w:tplc="9B360F70">
      <w:numFmt w:val="bullet"/>
      <w:lvlText w:val="•"/>
      <w:lvlJc w:val="left"/>
      <w:pPr>
        <w:ind w:left="8733" w:hanging="291"/>
      </w:pPr>
      <w:rPr>
        <w:rFonts w:hint="default"/>
        <w:lang w:val="it-IT" w:eastAsia="it-IT" w:bidi="it-IT"/>
      </w:rPr>
    </w:lvl>
  </w:abstractNum>
  <w:abstractNum w:abstractNumId="3" w15:restartNumberingAfterBreak="0">
    <w:nsid w:val="0C8459A9"/>
    <w:multiLevelType w:val="hybridMultilevel"/>
    <w:tmpl w:val="2A021B08"/>
    <w:lvl w:ilvl="0" w:tplc="0FCC5E0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C218C4"/>
    <w:multiLevelType w:val="hybridMultilevel"/>
    <w:tmpl w:val="8AAC59C6"/>
    <w:lvl w:ilvl="0" w:tplc="67327CA6">
      <w:start w:val="11"/>
      <w:numFmt w:val="bullet"/>
      <w:lvlText w:val="•"/>
      <w:lvlJc w:val="left"/>
      <w:pPr>
        <w:ind w:left="1080" w:hanging="360"/>
      </w:pPr>
      <w:rPr>
        <w:rFonts w:ascii="OpenSymbol" w:eastAsiaTheme="minorHAnsi" w:hAnsi="OpenSymbol" w:cs="Open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571562E"/>
    <w:multiLevelType w:val="hybridMultilevel"/>
    <w:tmpl w:val="AE322F96"/>
    <w:lvl w:ilvl="0" w:tplc="E504720E">
      <w:start w:val="1"/>
      <w:numFmt w:val="decimal"/>
      <w:lvlText w:val="%1."/>
      <w:lvlJc w:val="left"/>
      <w:pPr>
        <w:ind w:left="6019" w:hanging="348"/>
      </w:pPr>
      <w:rPr>
        <w:rFonts w:hint="default"/>
        <w:w w:val="100"/>
        <w:lang w:val="it-IT" w:eastAsia="it-IT" w:bidi="it-IT"/>
      </w:rPr>
    </w:lvl>
    <w:lvl w:ilvl="1" w:tplc="F2D8D932">
      <w:numFmt w:val="bullet"/>
      <w:lvlText w:val="•"/>
      <w:lvlJc w:val="left"/>
      <w:pPr>
        <w:ind w:left="1906" w:hanging="348"/>
      </w:pPr>
      <w:rPr>
        <w:rFonts w:hint="default"/>
        <w:lang w:val="it-IT" w:eastAsia="it-IT" w:bidi="it-IT"/>
      </w:rPr>
    </w:lvl>
    <w:lvl w:ilvl="2" w:tplc="0DE203A2">
      <w:numFmt w:val="bullet"/>
      <w:lvlText w:val="•"/>
      <w:lvlJc w:val="left"/>
      <w:pPr>
        <w:ind w:left="2893" w:hanging="348"/>
      </w:pPr>
      <w:rPr>
        <w:rFonts w:hint="default"/>
        <w:lang w:val="it-IT" w:eastAsia="it-IT" w:bidi="it-IT"/>
      </w:rPr>
    </w:lvl>
    <w:lvl w:ilvl="3" w:tplc="9D0443EC">
      <w:numFmt w:val="bullet"/>
      <w:lvlText w:val="•"/>
      <w:lvlJc w:val="left"/>
      <w:pPr>
        <w:ind w:left="3879" w:hanging="348"/>
      </w:pPr>
      <w:rPr>
        <w:rFonts w:hint="default"/>
        <w:lang w:val="it-IT" w:eastAsia="it-IT" w:bidi="it-IT"/>
      </w:rPr>
    </w:lvl>
    <w:lvl w:ilvl="4" w:tplc="1E1463F6">
      <w:numFmt w:val="bullet"/>
      <w:lvlText w:val="•"/>
      <w:lvlJc w:val="left"/>
      <w:pPr>
        <w:ind w:left="4866" w:hanging="348"/>
      </w:pPr>
      <w:rPr>
        <w:rFonts w:hint="default"/>
        <w:lang w:val="it-IT" w:eastAsia="it-IT" w:bidi="it-IT"/>
      </w:rPr>
    </w:lvl>
    <w:lvl w:ilvl="5" w:tplc="64B87D8A">
      <w:numFmt w:val="bullet"/>
      <w:lvlText w:val="•"/>
      <w:lvlJc w:val="left"/>
      <w:pPr>
        <w:ind w:left="5853" w:hanging="348"/>
      </w:pPr>
      <w:rPr>
        <w:rFonts w:hint="default"/>
        <w:lang w:val="it-IT" w:eastAsia="it-IT" w:bidi="it-IT"/>
      </w:rPr>
    </w:lvl>
    <w:lvl w:ilvl="6" w:tplc="72FA5E78">
      <w:numFmt w:val="bullet"/>
      <w:lvlText w:val="•"/>
      <w:lvlJc w:val="left"/>
      <w:pPr>
        <w:ind w:left="6839" w:hanging="348"/>
      </w:pPr>
      <w:rPr>
        <w:rFonts w:hint="default"/>
        <w:lang w:val="it-IT" w:eastAsia="it-IT" w:bidi="it-IT"/>
      </w:rPr>
    </w:lvl>
    <w:lvl w:ilvl="7" w:tplc="B5480B7A">
      <w:numFmt w:val="bullet"/>
      <w:lvlText w:val="•"/>
      <w:lvlJc w:val="left"/>
      <w:pPr>
        <w:ind w:left="7826" w:hanging="348"/>
      </w:pPr>
      <w:rPr>
        <w:rFonts w:hint="default"/>
        <w:lang w:val="it-IT" w:eastAsia="it-IT" w:bidi="it-IT"/>
      </w:rPr>
    </w:lvl>
    <w:lvl w:ilvl="8" w:tplc="A36CD04E">
      <w:numFmt w:val="bullet"/>
      <w:lvlText w:val="•"/>
      <w:lvlJc w:val="left"/>
      <w:pPr>
        <w:ind w:left="8813" w:hanging="348"/>
      </w:pPr>
      <w:rPr>
        <w:rFonts w:hint="default"/>
        <w:lang w:val="it-IT" w:eastAsia="it-IT" w:bidi="it-IT"/>
      </w:rPr>
    </w:lvl>
  </w:abstractNum>
  <w:abstractNum w:abstractNumId="6" w15:restartNumberingAfterBreak="0">
    <w:nsid w:val="20C73C74"/>
    <w:multiLevelType w:val="hybridMultilevel"/>
    <w:tmpl w:val="EE12F210"/>
    <w:lvl w:ilvl="0" w:tplc="BF525D22">
      <w:start w:val="1"/>
      <w:numFmt w:val="upperRoman"/>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8F4B4C"/>
    <w:multiLevelType w:val="hybridMultilevel"/>
    <w:tmpl w:val="CBAC0338"/>
    <w:lvl w:ilvl="0" w:tplc="67327CA6">
      <w:start w:val="11"/>
      <w:numFmt w:val="bullet"/>
      <w:lvlText w:val="•"/>
      <w:lvlJc w:val="left"/>
      <w:pPr>
        <w:ind w:left="720" w:hanging="360"/>
      </w:pPr>
      <w:rPr>
        <w:rFonts w:ascii="OpenSymbol" w:eastAsiaTheme="minorHAnsi" w:hAnsi="OpenSymbol" w:cs="Open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1432CD"/>
    <w:multiLevelType w:val="hybridMultilevel"/>
    <w:tmpl w:val="38DA683C"/>
    <w:lvl w:ilvl="0" w:tplc="695C73AC">
      <w:start w:val="1"/>
      <w:numFmt w:val="upp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7285459"/>
    <w:multiLevelType w:val="hybridMultilevel"/>
    <w:tmpl w:val="F1D65E78"/>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2D2A78"/>
    <w:multiLevelType w:val="hybridMultilevel"/>
    <w:tmpl w:val="8118F14E"/>
    <w:lvl w:ilvl="0" w:tplc="FA82D2AE">
      <w:start w:val="1"/>
      <w:numFmt w:val="decimal"/>
      <w:lvlText w:val="%1)"/>
      <w:lvlJc w:val="left"/>
      <w:pPr>
        <w:ind w:left="720" w:hanging="360"/>
      </w:pPr>
      <w:rPr>
        <w:rFonts w:ascii="TimesNewRomanPSMT" w:hAnsi="TimesNewRomanPSMT" w:cs="TimesNewRomanPSMT"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B90E45"/>
    <w:multiLevelType w:val="hybridMultilevel"/>
    <w:tmpl w:val="97B8D97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28F15656"/>
    <w:multiLevelType w:val="hybridMultilevel"/>
    <w:tmpl w:val="3A88EE96"/>
    <w:lvl w:ilvl="0" w:tplc="B08802D6">
      <w:start w:val="1"/>
      <w:numFmt w:val="upp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A0960D7"/>
    <w:multiLevelType w:val="hybridMultilevel"/>
    <w:tmpl w:val="AE322F96"/>
    <w:lvl w:ilvl="0" w:tplc="E504720E">
      <w:start w:val="1"/>
      <w:numFmt w:val="decimal"/>
      <w:lvlText w:val="%1."/>
      <w:lvlJc w:val="left"/>
      <w:pPr>
        <w:ind w:left="6019" w:hanging="348"/>
      </w:pPr>
      <w:rPr>
        <w:rFonts w:hint="default"/>
        <w:w w:val="100"/>
        <w:lang w:val="it-IT" w:eastAsia="it-IT" w:bidi="it-IT"/>
      </w:rPr>
    </w:lvl>
    <w:lvl w:ilvl="1" w:tplc="F2D8D932">
      <w:numFmt w:val="bullet"/>
      <w:lvlText w:val="•"/>
      <w:lvlJc w:val="left"/>
      <w:pPr>
        <w:ind w:left="1906" w:hanging="348"/>
      </w:pPr>
      <w:rPr>
        <w:rFonts w:hint="default"/>
        <w:lang w:val="it-IT" w:eastAsia="it-IT" w:bidi="it-IT"/>
      </w:rPr>
    </w:lvl>
    <w:lvl w:ilvl="2" w:tplc="0DE203A2">
      <w:numFmt w:val="bullet"/>
      <w:lvlText w:val="•"/>
      <w:lvlJc w:val="left"/>
      <w:pPr>
        <w:ind w:left="2893" w:hanging="348"/>
      </w:pPr>
      <w:rPr>
        <w:rFonts w:hint="default"/>
        <w:lang w:val="it-IT" w:eastAsia="it-IT" w:bidi="it-IT"/>
      </w:rPr>
    </w:lvl>
    <w:lvl w:ilvl="3" w:tplc="9D0443EC">
      <w:numFmt w:val="bullet"/>
      <w:lvlText w:val="•"/>
      <w:lvlJc w:val="left"/>
      <w:pPr>
        <w:ind w:left="3879" w:hanging="348"/>
      </w:pPr>
      <w:rPr>
        <w:rFonts w:hint="default"/>
        <w:lang w:val="it-IT" w:eastAsia="it-IT" w:bidi="it-IT"/>
      </w:rPr>
    </w:lvl>
    <w:lvl w:ilvl="4" w:tplc="1E1463F6">
      <w:numFmt w:val="bullet"/>
      <w:lvlText w:val="•"/>
      <w:lvlJc w:val="left"/>
      <w:pPr>
        <w:ind w:left="4866" w:hanging="348"/>
      </w:pPr>
      <w:rPr>
        <w:rFonts w:hint="default"/>
        <w:lang w:val="it-IT" w:eastAsia="it-IT" w:bidi="it-IT"/>
      </w:rPr>
    </w:lvl>
    <w:lvl w:ilvl="5" w:tplc="64B87D8A">
      <w:numFmt w:val="bullet"/>
      <w:lvlText w:val="•"/>
      <w:lvlJc w:val="left"/>
      <w:pPr>
        <w:ind w:left="5853" w:hanging="348"/>
      </w:pPr>
      <w:rPr>
        <w:rFonts w:hint="default"/>
        <w:lang w:val="it-IT" w:eastAsia="it-IT" w:bidi="it-IT"/>
      </w:rPr>
    </w:lvl>
    <w:lvl w:ilvl="6" w:tplc="72FA5E78">
      <w:numFmt w:val="bullet"/>
      <w:lvlText w:val="•"/>
      <w:lvlJc w:val="left"/>
      <w:pPr>
        <w:ind w:left="6839" w:hanging="348"/>
      </w:pPr>
      <w:rPr>
        <w:rFonts w:hint="default"/>
        <w:lang w:val="it-IT" w:eastAsia="it-IT" w:bidi="it-IT"/>
      </w:rPr>
    </w:lvl>
    <w:lvl w:ilvl="7" w:tplc="B5480B7A">
      <w:numFmt w:val="bullet"/>
      <w:lvlText w:val="•"/>
      <w:lvlJc w:val="left"/>
      <w:pPr>
        <w:ind w:left="7826" w:hanging="348"/>
      </w:pPr>
      <w:rPr>
        <w:rFonts w:hint="default"/>
        <w:lang w:val="it-IT" w:eastAsia="it-IT" w:bidi="it-IT"/>
      </w:rPr>
    </w:lvl>
    <w:lvl w:ilvl="8" w:tplc="A36CD04E">
      <w:numFmt w:val="bullet"/>
      <w:lvlText w:val="•"/>
      <w:lvlJc w:val="left"/>
      <w:pPr>
        <w:ind w:left="8813" w:hanging="348"/>
      </w:pPr>
      <w:rPr>
        <w:rFonts w:hint="default"/>
        <w:lang w:val="it-IT" w:eastAsia="it-IT" w:bidi="it-IT"/>
      </w:rPr>
    </w:lvl>
  </w:abstractNum>
  <w:abstractNum w:abstractNumId="14" w15:restartNumberingAfterBreak="0">
    <w:nsid w:val="2C5B628B"/>
    <w:multiLevelType w:val="hybridMultilevel"/>
    <w:tmpl w:val="358A6B38"/>
    <w:lvl w:ilvl="0" w:tplc="BF525D22">
      <w:start w:val="1"/>
      <w:numFmt w:val="upp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43C1EC5"/>
    <w:multiLevelType w:val="hybridMultilevel"/>
    <w:tmpl w:val="25D85D1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C12608"/>
    <w:multiLevelType w:val="hybridMultilevel"/>
    <w:tmpl w:val="9536B43A"/>
    <w:lvl w:ilvl="0" w:tplc="0FCC5E04">
      <w:start w:val="1"/>
      <w:numFmt w:val="upp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83A3762"/>
    <w:multiLevelType w:val="hybridMultilevel"/>
    <w:tmpl w:val="CE40E47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E00C42"/>
    <w:multiLevelType w:val="hybridMultilevel"/>
    <w:tmpl w:val="C90A25EA"/>
    <w:lvl w:ilvl="0" w:tplc="67327CA6">
      <w:start w:val="11"/>
      <w:numFmt w:val="bullet"/>
      <w:lvlText w:val="•"/>
      <w:lvlJc w:val="left"/>
      <w:pPr>
        <w:ind w:left="720" w:hanging="360"/>
      </w:pPr>
      <w:rPr>
        <w:rFonts w:ascii="OpenSymbol" w:eastAsiaTheme="minorHAnsi" w:hAnsi="OpenSymbol" w:cs="Open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473F39"/>
    <w:multiLevelType w:val="hybridMultilevel"/>
    <w:tmpl w:val="524A532A"/>
    <w:lvl w:ilvl="0" w:tplc="695C73A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E5C7E4D"/>
    <w:multiLevelType w:val="hybridMultilevel"/>
    <w:tmpl w:val="5950D5A6"/>
    <w:lvl w:ilvl="0" w:tplc="9288059A">
      <w:start w:val="11"/>
      <w:numFmt w:val="bullet"/>
      <w:lvlText w:val="-"/>
      <w:lvlJc w:val="left"/>
      <w:pPr>
        <w:ind w:left="720" w:hanging="360"/>
      </w:pPr>
      <w:rPr>
        <w:rFonts w:ascii="TimesNewRomanPSMT" w:eastAsiaTheme="minorHAnsi"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16B6E20"/>
    <w:multiLevelType w:val="hybridMultilevel"/>
    <w:tmpl w:val="1ED68328"/>
    <w:lvl w:ilvl="0" w:tplc="0FCC5E0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B246E3E"/>
    <w:multiLevelType w:val="hybridMultilevel"/>
    <w:tmpl w:val="063C9040"/>
    <w:lvl w:ilvl="0" w:tplc="E6CCC872">
      <w:start w:val="11"/>
      <w:numFmt w:val="bullet"/>
      <w:lvlText w:val="–"/>
      <w:lvlJc w:val="left"/>
      <w:pPr>
        <w:ind w:left="720" w:hanging="360"/>
      </w:pPr>
      <w:rPr>
        <w:rFonts w:ascii="OpenSymbol" w:eastAsiaTheme="minorHAnsi" w:hAnsi="OpenSymbol" w:cs="Open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B4099E"/>
    <w:multiLevelType w:val="hybridMultilevel"/>
    <w:tmpl w:val="5CE08D8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54580625"/>
    <w:multiLevelType w:val="hybridMultilevel"/>
    <w:tmpl w:val="F71202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4B56D70"/>
    <w:multiLevelType w:val="hybridMultilevel"/>
    <w:tmpl w:val="84287A08"/>
    <w:lvl w:ilvl="0" w:tplc="0FCC5E0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5CB1F49"/>
    <w:multiLevelType w:val="hybridMultilevel"/>
    <w:tmpl w:val="C76E85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7755E15"/>
    <w:multiLevelType w:val="hybridMultilevel"/>
    <w:tmpl w:val="3042D728"/>
    <w:lvl w:ilvl="0" w:tplc="695C73AC">
      <w:start w:val="1"/>
      <w:numFmt w:val="upp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596C5345"/>
    <w:multiLevelType w:val="hybridMultilevel"/>
    <w:tmpl w:val="AE322F96"/>
    <w:lvl w:ilvl="0" w:tplc="E504720E">
      <w:start w:val="1"/>
      <w:numFmt w:val="decimal"/>
      <w:lvlText w:val="%1."/>
      <w:lvlJc w:val="left"/>
      <w:pPr>
        <w:ind w:left="6019" w:hanging="348"/>
      </w:pPr>
      <w:rPr>
        <w:rFonts w:hint="default"/>
        <w:w w:val="100"/>
        <w:lang w:val="it-IT" w:eastAsia="it-IT" w:bidi="it-IT"/>
      </w:rPr>
    </w:lvl>
    <w:lvl w:ilvl="1" w:tplc="F2D8D932">
      <w:numFmt w:val="bullet"/>
      <w:lvlText w:val="•"/>
      <w:lvlJc w:val="left"/>
      <w:pPr>
        <w:ind w:left="1906" w:hanging="348"/>
      </w:pPr>
      <w:rPr>
        <w:rFonts w:hint="default"/>
        <w:lang w:val="it-IT" w:eastAsia="it-IT" w:bidi="it-IT"/>
      </w:rPr>
    </w:lvl>
    <w:lvl w:ilvl="2" w:tplc="0DE203A2">
      <w:numFmt w:val="bullet"/>
      <w:lvlText w:val="•"/>
      <w:lvlJc w:val="left"/>
      <w:pPr>
        <w:ind w:left="2893" w:hanging="348"/>
      </w:pPr>
      <w:rPr>
        <w:rFonts w:hint="default"/>
        <w:lang w:val="it-IT" w:eastAsia="it-IT" w:bidi="it-IT"/>
      </w:rPr>
    </w:lvl>
    <w:lvl w:ilvl="3" w:tplc="9D0443EC">
      <w:numFmt w:val="bullet"/>
      <w:lvlText w:val="•"/>
      <w:lvlJc w:val="left"/>
      <w:pPr>
        <w:ind w:left="3879" w:hanging="348"/>
      </w:pPr>
      <w:rPr>
        <w:rFonts w:hint="default"/>
        <w:lang w:val="it-IT" w:eastAsia="it-IT" w:bidi="it-IT"/>
      </w:rPr>
    </w:lvl>
    <w:lvl w:ilvl="4" w:tplc="1E1463F6">
      <w:numFmt w:val="bullet"/>
      <w:lvlText w:val="•"/>
      <w:lvlJc w:val="left"/>
      <w:pPr>
        <w:ind w:left="4866" w:hanging="348"/>
      </w:pPr>
      <w:rPr>
        <w:rFonts w:hint="default"/>
        <w:lang w:val="it-IT" w:eastAsia="it-IT" w:bidi="it-IT"/>
      </w:rPr>
    </w:lvl>
    <w:lvl w:ilvl="5" w:tplc="64B87D8A">
      <w:numFmt w:val="bullet"/>
      <w:lvlText w:val="•"/>
      <w:lvlJc w:val="left"/>
      <w:pPr>
        <w:ind w:left="5853" w:hanging="348"/>
      </w:pPr>
      <w:rPr>
        <w:rFonts w:hint="default"/>
        <w:lang w:val="it-IT" w:eastAsia="it-IT" w:bidi="it-IT"/>
      </w:rPr>
    </w:lvl>
    <w:lvl w:ilvl="6" w:tplc="72FA5E78">
      <w:numFmt w:val="bullet"/>
      <w:lvlText w:val="•"/>
      <w:lvlJc w:val="left"/>
      <w:pPr>
        <w:ind w:left="6839" w:hanging="348"/>
      </w:pPr>
      <w:rPr>
        <w:rFonts w:hint="default"/>
        <w:lang w:val="it-IT" w:eastAsia="it-IT" w:bidi="it-IT"/>
      </w:rPr>
    </w:lvl>
    <w:lvl w:ilvl="7" w:tplc="B5480B7A">
      <w:numFmt w:val="bullet"/>
      <w:lvlText w:val="•"/>
      <w:lvlJc w:val="left"/>
      <w:pPr>
        <w:ind w:left="7826" w:hanging="348"/>
      </w:pPr>
      <w:rPr>
        <w:rFonts w:hint="default"/>
        <w:lang w:val="it-IT" w:eastAsia="it-IT" w:bidi="it-IT"/>
      </w:rPr>
    </w:lvl>
    <w:lvl w:ilvl="8" w:tplc="A36CD04E">
      <w:numFmt w:val="bullet"/>
      <w:lvlText w:val="•"/>
      <w:lvlJc w:val="left"/>
      <w:pPr>
        <w:ind w:left="8813" w:hanging="348"/>
      </w:pPr>
      <w:rPr>
        <w:rFonts w:hint="default"/>
        <w:lang w:val="it-IT" w:eastAsia="it-IT" w:bidi="it-IT"/>
      </w:rPr>
    </w:lvl>
  </w:abstractNum>
  <w:abstractNum w:abstractNumId="29" w15:restartNumberingAfterBreak="0">
    <w:nsid w:val="598509A9"/>
    <w:multiLevelType w:val="hybridMultilevel"/>
    <w:tmpl w:val="96666D64"/>
    <w:lvl w:ilvl="0" w:tplc="695C73AC">
      <w:start w:val="1"/>
      <w:numFmt w:val="upp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5B9D51B4"/>
    <w:multiLevelType w:val="hybridMultilevel"/>
    <w:tmpl w:val="53509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BFD52DD"/>
    <w:multiLevelType w:val="hybridMultilevel"/>
    <w:tmpl w:val="D79629B2"/>
    <w:lvl w:ilvl="0" w:tplc="F5F67152">
      <w:start w:val="1"/>
      <w:numFmt w:val="decimal"/>
      <w:lvlText w:val="%1."/>
      <w:lvlJc w:val="left"/>
      <w:pPr>
        <w:ind w:left="720" w:hanging="360"/>
      </w:pPr>
      <w:rPr>
        <w:rFonts w:ascii="Verdana" w:hAnsi="Verdana" w:hint="default"/>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CB270B6"/>
    <w:multiLevelType w:val="hybridMultilevel"/>
    <w:tmpl w:val="6838B8AA"/>
    <w:lvl w:ilvl="0" w:tplc="9288059A">
      <w:start w:val="11"/>
      <w:numFmt w:val="bullet"/>
      <w:lvlText w:val="-"/>
      <w:lvlJc w:val="left"/>
      <w:pPr>
        <w:ind w:left="720" w:hanging="360"/>
      </w:pPr>
      <w:rPr>
        <w:rFonts w:ascii="TimesNewRomanPSMT" w:eastAsiaTheme="minorHAnsi"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A4323A"/>
    <w:multiLevelType w:val="hybridMultilevel"/>
    <w:tmpl w:val="1D8C049A"/>
    <w:lvl w:ilvl="0" w:tplc="B08802D6">
      <w:start w:val="1"/>
      <w:numFmt w:val="upperRoman"/>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03A4BE1"/>
    <w:multiLevelType w:val="hybridMultilevel"/>
    <w:tmpl w:val="8466DA2C"/>
    <w:lvl w:ilvl="0" w:tplc="45EE4372">
      <w:start w:val="1"/>
      <w:numFmt w:val="upperRoman"/>
      <w:lvlText w:val="%1."/>
      <w:lvlJc w:val="left"/>
      <w:pPr>
        <w:ind w:left="219" w:hanging="346"/>
      </w:pPr>
      <w:rPr>
        <w:rFonts w:ascii="Times New Roman" w:eastAsia="Times New Roman" w:hAnsi="Times New Roman" w:cs="Times New Roman" w:hint="default"/>
        <w:spacing w:val="-4"/>
        <w:w w:val="100"/>
        <w:sz w:val="22"/>
        <w:szCs w:val="22"/>
        <w:lang w:val="it-IT" w:eastAsia="it-IT" w:bidi="it-IT"/>
      </w:rPr>
    </w:lvl>
    <w:lvl w:ilvl="1" w:tplc="EF18006E">
      <w:numFmt w:val="bullet"/>
      <w:lvlText w:val="•"/>
      <w:lvlJc w:val="left"/>
      <w:pPr>
        <w:ind w:left="1276" w:hanging="346"/>
      </w:pPr>
      <w:rPr>
        <w:rFonts w:hint="default"/>
        <w:lang w:val="it-IT" w:eastAsia="it-IT" w:bidi="it-IT"/>
      </w:rPr>
    </w:lvl>
    <w:lvl w:ilvl="2" w:tplc="D102D870">
      <w:numFmt w:val="bullet"/>
      <w:lvlText w:val="•"/>
      <w:lvlJc w:val="left"/>
      <w:pPr>
        <w:ind w:left="2333" w:hanging="346"/>
      </w:pPr>
      <w:rPr>
        <w:rFonts w:hint="default"/>
        <w:lang w:val="it-IT" w:eastAsia="it-IT" w:bidi="it-IT"/>
      </w:rPr>
    </w:lvl>
    <w:lvl w:ilvl="3" w:tplc="DDBE76C2">
      <w:numFmt w:val="bullet"/>
      <w:lvlText w:val="•"/>
      <w:lvlJc w:val="left"/>
      <w:pPr>
        <w:ind w:left="3389" w:hanging="346"/>
      </w:pPr>
      <w:rPr>
        <w:rFonts w:hint="default"/>
        <w:lang w:val="it-IT" w:eastAsia="it-IT" w:bidi="it-IT"/>
      </w:rPr>
    </w:lvl>
    <w:lvl w:ilvl="4" w:tplc="7AD251B4">
      <w:numFmt w:val="bullet"/>
      <w:lvlText w:val="•"/>
      <w:lvlJc w:val="left"/>
      <w:pPr>
        <w:ind w:left="4446" w:hanging="346"/>
      </w:pPr>
      <w:rPr>
        <w:rFonts w:hint="default"/>
        <w:lang w:val="it-IT" w:eastAsia="it-IT" w:bidi="it-IT"/>
      </w:rPr>
    </w:lvl>
    <w:lvl w:ilvl="5" w:tplc="DFB48450">
      <w:numFmt w:val="bullet"/>
      <w:lvlText w:val="•"/>
      <w:lvlJc w:val="left"/>
      <w:pPr>
        <w:ind w:left="5503" w:hanging="346"/>
      </w:pPr>
      <w:rPr>
        <w:rFonts w:hint="default"/>
        <w:lang w:val="it-IT" w:eastAsia="it-IT" w:bidi="it-IT"/>
      </w:rPr>
    </w:lvl>
    <w:lvl w:ilvl="6" w:tplc="89B43B3C">
      <w:numFmt w:val="bullet"/>
      <w:lvlText w:val="•"/>
      <w:lvlJc w:val="left"/>
      <w:pPr>
        <w:ind w:left="6559" w:hanging="346"/>
      </w:pPr>
      <w:rPr>
        <w:rFonts w:hint="default"/>
        <w:lang w:val="it-IT" w:eastAsia="it-IT" w:bidi="it-IT"/>
      </w:rPr>
    </w:lvl>
    <w:lvl w:ilvl="7" w:tplc="F2DEDBC0">
      <w:numFmt w:val="bullet"/>
      <w:lvlText w:val="•"/>
      <w:lvlJc w:val="left"/>
      <w:pPr>
        <w:ind w:left="7616" w:hanging="346"/>
      </w:pPr>
      <w:rPr>
        <w:rFonts w:hint="default"/>
        <w:lang w:val="it-IT" w:eastAsia="it-IT" w:bidi="it-IT"/>
      </w:rPr>
    </w:lvl>
    <w:lvl w:ilvl="8" w:tplc="F614F092">
      <w:numFmt w:val="bullet"/>
      <w:lvlText w:val="•"/>
      <w:lvlJc w:val="left"/>
      <w:pPr>
        <w:ind w:left="8673" w:hanging="346"/>
      </w:pPr>
      <w:rPr>
        <w:rFonts w:hint="default"/>
        <w:lang w:val="it-IT" w:eastAsia="it-IT" w:bidi="it-IT"/>
      </w:rPr>
    </w:lvl>
  </w:abstractNum>
  <w:abstractNum w:abstractNumId="35" w15:restartNumberingAfterBreak="0">
    <w:nsid w:val="65F41651"/>
    <w:multiLevelType w:val="hybridMultilevel"/>
    <w:tmpl w:val="C24C6690"/>
    <w:lvl w:ilvl="0" w:tplc="106A2F66">
      <w:start w:val="1"/>
      <w:numFmt w:val="upperRoman"/>
      <w:lvlText w:val="%1."/>
      <w:lvlJc w:val="left"/>
      <w:pPr>
        <w:ind w:left="219" w:hanging="346"/>
      </w:pPr>
      <w:rPr>
        <w:rFonts w:ascii="Times New Roman" w:eastAsia="Times New Roman" w:hAnsi="Times New Roman" w:cs="Times New Roman" w:hint="default"/>
        <w:spacing w:val="-4"/>
        <w:w w:val="100"/>
        <w:sz w:val="22"/>
        <w:szCs w:val="22"/>
        <w:lang w:val="it-IT" w:eastAsia="it-IT" w:bidi="it-IT"/>
      </w:rPr>
    </w:lvl>
    <w:lvl w:ilvl="1" w:tplc="B584116E">
      <w:numFmt w:val="bullet"/>
      <w:lvlText w:val="•"/>
      <w:lvlJc w:val="left"/>
      <w:pPr>
        <w:ind w:left="1276" w:hanging="346"/>
      </w:pPr>
      <w:rPr>
        <w:rFonts w:hint="default"/>
        <w:lang w:val="it-IT" w:eastAsia="it-IT" w:bidi="it-IT"/>
      </w:rPr>
    </w:lvl>
    <w:lvl w:ilvl="2" w:tplc="2E14F9FE">
      <w:numFmt w:val="bullet"/>
      <w:lvlText w:val="•"/>
      <w:lvlJc w:val="left"/>
      <w:pPr>
        <w:ind w:left="2333" w:hanging="346"/>
      </w:pPr>
      <w:rPr>
        <w:rFonts w:hint="default"/>
        <w:lang w:val="it-IT" w:eastAsia="it-IT" w:bidi="it-IT"/>
      </w:rPr>
    </w:lvl>
    <w:lvl w:ilvl="3" w:tplc="2A021636">
      <w:numFmt w:val="bullet"/>
      <w:lvlText w:val="•"/>
      <w:lvlJc w:val="left"/>
      <w:pPr>
        <w:ind w:left="3389" w:hanging="346"/>
      </w:pPr>
      <w:rPr>
        <w:rFonts w:hint="default"/>
        <w:lang w:val="it-IT" w:eastAsia="it-IT" w:bidi="it-IT"/>
      </w:rPr>
    </w:lvl>
    <w:lvl w:ilvl="4" w:tplc="78D2B22C">
      <w:numFmt w:val="bullet"/>
      <w:lvlText w:val="•"/>
      <w:lvlJc w:val="left"/>
      <w:pPr>
        <w:ind w:left="4446" w:hanging="346"/>
      </w:pPr>
      <w:rPr>
        <w:rFonts w:hint="default"/>
        <w:lang w:val="it-IT" w:eastAsia="it-IT" w:bidi="it-IT"/>
      </w:rPr>
    </w:lvl>
    <w:lvl w:ilvl="5" w:tplc="CFB6008E">
      <w:numFmt w:val="bullet"/>
      <w:lvlText w:val="•"/>
      <w:lvlJc w:val="left"/>
      <w:pPr>
        <w:ind w:left="5503" w:hanging="346"/>
      </w:pPr>
      <w:rPr>
        <w:rFonts w:hint="default"/>
        <w:lang w:val="it-IT" w:eastAsia="it-IT" w:bidi="it-IT"/>
      </w:rPr>
    </w:lvl>
    <w:lvl w:ilvl="6" w:tplc="C2503204">
      <w:numFmt w:val="bullet"/>
      <w:lvlText w:val="•"/>
      <w:lvlJc w:val="left"/>
      <w:pPr>
        <w:ind w:left="6559" w:hanging="346"/>
      </w:pPr>
      <w:rPr>
        <w:rFonts w:hint="default"/>
        <w:lang w:val="it-IT" w:eastAsia="it-IT" w:bidi="it-IT"/>
      </w:rPr>
    </w:lvl>
    <w:lvl w:ilvl="7" w:tplc="4E6E51A8">
      <w:numFmt w:val="bullet"/>
      <w:lvlText w:val="•"/>
      <w:lvlJc w:val="left"/>
      <w:pPr>
        <w:ind w:left="7616" w:hanging="346"/>
      </w:pPr>
      <w:rPr>
        <w:rFonts w:hint="default"/>
        <w:lang w:val="it-IT" w:eastAsia="it-IT" w:bidi="it-IT"/>
      </w:rPr>
    </w:lvl>
    <w:lvl w:ilvl="8" w:tplc="25FECECE">
      <w:numFmt w:val="bullet"/>
      <w:lvlText w:val="•"/>
      <w:lvlJc w:val="left"/>
      <w:pPr>
        <w:ind w:left="8673" w:hanging="346"/>
      </w:pPr>
      <w:rPr>
        <w:rFonts w:hint="default"/>
        <w:lang w:val="it-IT" w:eastAsia="it-IT" w:bidi="it-IT"/>
      </w:rPr>
    </w:lvl>
  </w:abstractNum>
  <w:abstractNum w:abstractNumId="36" w15:restartNumberingAfterBreak="0">
    <w:nsid w:val="673B0FFB"/>
    <w:multiLevelType w:val="hybridMultilevel"/>
    <w:tmpl w:val="24B2397C"/>
    <w:lvl w:ilvl="0" w:tplc="695C73A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57423E"/>
    <w:multiLevelType w:val="hybridMultilevel"/>
    <w:tmpl w:val="0B308DE2"/>
    <w:lvl w:ilvl="0" w:tplc="9288059A">
      <w:start w:val="11"/>
      <w:numFmt w:val="bullet"/>
      <w:lvlText w:val="-"/>
      <w:lvlJc w:val="left"/>
      <w:pPr>
        <w:ind w:left="1428" w:hanging="720"/>
      </w:pPr>
      <w:rPr>
        <w:rFonts w:ascii="TimesNewRomanPSMT" w:eastAsiaTheme="minorHAnsi" w:hAnsi="TimesNewRomanPSMT" w:cs="TimesNewRomanPSMT"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8" w15:restartNumberingAfterBreak="0">
    <w:nsid w:val="67B73216"/>
    <w:multiLevelType w:val="hybridMultilevel"/>
    <w:tmpl w:val="83246108"/>
    <w:lvl w:ilvl="0" w:tplc="04100001">
      <w:start w:val="1"/>
      <w:numFmt w:val="bullet"/>
      <w:lvlText w:val=""/>
      <w:lvlJc w:val="left"/>
      <w:pPr>
        <w:ind w:left="1428" w:hanging="72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9" w15:restartNumberingAfterBreak="0">
    <w:nsid w:val="67CB11E8"/>
    <w:multiLevelType w:val="hybridMultilevel"/>
    <w:tmpl w:val="7512BBB6"/>
    <w:lvl w:ilvl="0" w:tplc="E6CCC872">
      <w:start w:val="11"/>
      <w:numFmt w:val="bullet"/>
      <w:lvlText w:val="–"/>
      <w:lvlJc w:val="left"/>
      <w:pPr>
        <w:ind w:left="720" w:hanging="360"/>
      </w:pPr>
      <w:rPr>
        <w:rFonts w:ascii="OpenSymbol" w:eastAsiaTheme="minorHAnsi" w:hAnsi="OpenSymbol" w:cs="Open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97632DC"/>
    <w:multiLevelType w:val="hybridMultilevel"/>
    <w:tmpl w:val="AB5C7F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F6B284D"/>
    <w:multiLevelType w:val="hybridMultilevel"/>
    <w:tmpl w:val="87CC3530"/>
    <w:lvl w:ilvl="0" w:tplc="0FCC5E0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552235B"/>
    <w:multiLevelType w:val="hybridMultilevel"/>
    <w:tmpl w:val="82C68EF2"/>
    <w:lvl w:ilvl="0" w:tplc="67327CA6">
      <w:start w:val="11"/>
      <w:numFmt w:val="bullet"/>
      <w:lvlText w:val="•"/>
      <w:lvlJc w:val="left"/>
      <w:pPr>
        <w:ind w:left="720" w:hanging="360"/>
      </w:pPr>
      <w:rPr>
        <w:rFonts w:ascii="OpenSymbol" w:eastAsiaTheme="minorHAnsi" w:hAnsi="OpenSymbol" w:cs="Open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5854FDF"/>
    <w:multiLevelType w:val="hybridMultilevel"/>
    <w:tmpl w:val="AC4C5C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A63723C"/>
    <w:multiLevelType w:val="hybridMultilevel"/>
    <w:tmpl w:val="1D440BA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15:restartNumberingAfterBreak="0">
    <w:nsid w:val="7DD100C7"/>
    <w:multiLevelType w:val="hybridMultilevel"/>
    <w:tmpl w:val="000636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6"/>
  </w:num>
  <w:num w:numId="2">
    <w:abstractNumId w:val="10"/>
  </w:num>
  <w:num w:numId="3">
    <w:abstractNumId w:val="43"/>
  </w:num>
  <w:num w:numId="4">
    <w:abstractNumId w:val="11"/>
  </w:num>
  <w:num w:numId="5">
    <w:abstractNumId w:val="30"/>
  </w:num>
  <w:num w:numId="6">
    <w:abstractNumId w:val="20"/>
  </w:num>
  <w:num w:numId="7">
    <w:abstractNumId w:val="32"/>
  </w:num>
  <w:num w:numId="8">
    <w:abstractNumId w:val="39"/>
  </w:num>
  <w:num w:numId="9">
    <w:abstractNumId w:val="22"/>
  </w:num>
  <w:num w:numId="10">
    <w:abstractNumId w:val="42"/>
  </w:num>
  <w:num w:numId="11">
    <w:abstractNumId w:val="18"/>
  </w:num>
  <w:num w:numId="12">
    <w:abstractNumId w:val="7"/>
  </w:num>
  <w:num w:numId="13">
    <w:abstractNumId w:val="4"/>
  </w:num>
  <w:num w:numId="14">
    <w:abstractNumId w:val="15"/>
  </w:num>
  <w:num w:numId="15">
    <w:abstractNumId w:val="44"/>
  </w:num>
  <w:num w:numId="16">
    <w:abstractNumId w:val="0"/>
  </w:num>
  <w:num w:numId="17">
    <w:abstractNumId w:val="31"/>
  </w:num>
  <w:num w:numId="18">
    <w:abstractNumId w:val="35"/>
  </w:num>
  <w:num w:numId="19">
    <w:abstractNumId w:val="28"/>
  </w:num>
  <w:num w:numId="20">
    <w:abstractNumId w:val="5"/>
  </w:num>
  <w:num w:numId="21">
    <w:abstractNumId w:val="2"/>
  </w:num>
  <w:num w:numId="22">
    <w:abstractNumId w:val="34"/>
  </w:num>
  <w:num w:numId="23">
    <w:abstractNumId w:val="13"/>
  </w:num>
  <w:num w:numId="24">
    <w:abstractNumId w:val="9"/>
  </w:num>
  <w:num w:numId="25">
    <w:abstractNumId w:val="24"/>
  </w:num>
  <w:num w:numId="26">
    <w:abstractNumId w:val="45"/>
  </w:num>
  <w:num w:numId="27">
    <w:abstractNumId w:val="17"/>
  </w:num>
  <w:num w:numId="28">
    <w:abstractNumId w:val="3"/>
  </w:num>
  <w:num w:numId="29">
    <w:abstractNumId w:val="41"/>
  </w:num>
  <w:num w:numId="30">
    <w:abstractNumId w:val="21"/>
  </w:num>
  <w:num w:numId="31">
    <w:abstractNumId w:val="25"/>
  </w:num>
  <w:num w:numId="32">
    <w:abstractNumId w:val="16"/>
  </w:num>
  <w:num w:numId="33">
    <w:abstractNumId w:val="40"/>
  </w:num>
  <w:num w:numId="34">
    <w:abstractNumId w:val="14"/>
  </w:num>
  <w:num w:numId="35">
    <w:abstractNumId w:val="6"/>
  </w:num>
  <w:num w:numId="36">
    <w:abstractNumId w:val="12"/>
  </w:num>
  <w:num w:numId="37">
    <w:abstractNumId w:val="33"/>
  </w:num>
  <w:num w:numId="38">
    <w:abstractNumId w:val="36"/>
  </w:num>
  <w:num w:numId="39">
    <w:abstractNumId w:val="1"/>
  </w:num>
  <w:num w:numId="40">
    <w:abstractNumId w:val="27"/>
  </w:num>
  <w:num w:numId="41">
    <w:abstractNumId w:val="38"/>
  </w:num>
  <w:num w:numId="42">
    <w:abstractNumId w:val="8"/>
  </w:num>
  <w:num w:numId="43">
    <w:abstractNumId w:val="29"/>
  </w:num>
  <w:num w:numId="44">
    <w:abstractNumId w:val="19"/>
  </w:num>
  <w:num w:numId="45">
    <w:abstractNumId w:val="23"/>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84"/>
    <w:rsid w:val="00005A39"/>
    <w:rsid w:val="00017117"/>
    <w:rsid w:val="000238D1"/>
    <w:rsid w:val="000248C7"/>
    <w:rsid w:val="00031BC1"/>
    <w:rsid w:val="00037D53"/>
    <w:rsid w:val="00040250"/>
    <w:rsid w:val="000557F2"/>
    <w:rsid w:val="0006019A"/>
    <w:rsid w:val="000661BD"/>
    <w:rsid w:val="00066F77"/>
    <w:rsid w:val="00070261"/>
    <w:rsid w:val="00071959"/>
    <w:rsid w:val="00075717"/>
    <w:rsid w:val="00075ADE"/>
    <w:rsid w:val="00096A73"/>
    <w:rsid w:val="000A2880"/>
    <w:rsid w:val="000A66F2"/>
    <w:rsid w:val="000B6377"/>
    <w:rsid w:val="000E3F22"/>
    <w:rsid w:val="000F2E9D"/>
    <w:rsid w:val="0010240A"/>
    <w:rsid w:val="00113AEB"/>
    <w:rsid w:val="00121D1F"/>
    <w:rsid w:val="00126669"/>
    <w:rsid w:val="00127957"/>
    <w:rsid w:val="00144482"/>
    <w:rsid w:val="00147731"/>
    <w:rsid w:val="00150425"/>
    <w:rsid w:val="00170E9D"/>
    <w:rsid w:val="001843EF"/>
    <w:rsid w:val="001A59E2"/>
    <w:rsid w:val="001C08CB"/>
    <w:rsid w:val="001C2D62"/>
    <w:rsid w:val="001D231D"/>
    <w:rsid w:val="001D6C77"/>
    <w:rsid w:val="001E4FA0"/>
    <w:rsid w:val="001F1968"/>
    <w:rsid w:val="001F6D09"/>
    <w:rsid w:val="0021180D"/>
    <w:rsid w:val="00216FA1"/>
    <w:rsid w:val="002478B7"/>
    <w:rsid w:val="00263B78"/>
    <w:rsid w:val="00274021"/>
    <w:rsid w:val="00274D46"/>
    <w:rsid w:val="00285B8F"/>
    <w:rsid w:val="002D1BD5"/>
    <w:rsid w:val="002D568F"/>
    <w:rsid w:val="002D58F2"/>
    <w:rsid w:val="002E6DAE"/>
    <w:rsid w:val="00304927"/>
    <w:rsid w:val="00304B1F"/>
    <w:rsid w:val="00305223"/>
    <w:rsid w:val="00322271"/>
    <w:rsid w:val="00323E24"/>
    <w:rsid w:val="0034102C"/>
    <w:rsid w:val="003504C4"/>
    <w:rsid w:val="00372270"/>
    <w:rsid w:val="00380543"/>
    <w:rsid w:val="0039510B"/>
    <w:rsid w:val="003C4A63"/>
    <w:rsid w:val="003E5026"/>
    <w:rsid w:val="003F37B0"/>
    <w:rsid w:val="003F451E"/>
    <w:rsid w:val="004024E3"/>
    <w:rsid w:val="0042425B"/>
    <w:rsid w:val="00424FFD"/>
    <w:rsid w:val="004366D5"/>
    <w:rsid w:val="00452479"/>
    <w:rsid w:val="00456431"/>
    <w:rsid w:val="00460C97"/>
    <w:rsid w:val="004714FD"/>
    <w:rsid w:val="00474808"/>
    <w:rsid w:val="004767FD"/>
    <w:rsid w:val="004834AD"/>
    <w:rsid w:val="00485BC4"/>
    <w:rsid w:val="00490253"/>
    <w:rsid w:val="004B6CAA"/>
    <w:rsid w:val="004D2370"/>
    <w:rsid w:val="004D6747"/>
    <w:rsid w:val="004F0EB4"/>
    <w:rsid w:val="004F482E"/>
    <w:rsid w:val="004F5C6E"/>
    <w:rsid w:val="0050170A"/>
    <w:rsid w:val="00502EA8"/>
    <w:rsid w:val="00507FFA"/>
    <w:rsid w:val="00522F77"/>
    <w:rsid w:val="00525B1F"/>
    <w:rsid w:val="00532A42"/>
    <w:rsid w:val="005412CC"/>
    <w:rsid w:val="00546C74"/>
    <w:rsid w:val="005564CD"/>
    <w:rsid w:val="00563E27"/>
    <w:rsid w:val="00565870"/>
    <w:rsid w:val="00572225"/>
    <w:rsid w:val="00572A99"/>
    <w:rsid w:val="00574F7D"/>
    <w:rsid w:val="00575C5C"/>
    <w:rsid w:val="00593076"/>
    <w:rsid w:val="005944D1"/>
    <w:rsid w:val="00596664"/>
    <w:rsid w:val="005A0355"/>
    <w:rsid w:val="005A104E"/>
    <w:rsid w:val="005A3451"/>
    <w:rsid w:val="005B0C1C"/>
    <w:rsid w:val="005B59F6"/>
    <w:rsid w:val="005C33DC"/>
    <w:rsid w:val="005D0604"/>
    <w:rsid w:val="005D592B"/>
    <w:rsid w:val="005E0837"/>
    <w:rsid w:val="005E0E26"/>
    <w:rsid w:val="005E302F"/>
    <w:rsid w:val="005E3A11"/>
    <w:rsid w:val="00601CE0"/>
    <w:rsid w:val="00606131"/>
    <w:rsid w:val="006106FE"/>
    <w:rsid w:val="006127D2"/>
    <w:rsid w:val="006240DB"/>
    <w:rsid w:val="00633AE6"/>
    <w:rsid w:val="00661589"/>
    <w:rsid w:val="00662985"/>
    <w:rsid w:val="006A52F3"/>
    <w:rsid w:val="006B0F59"/>
    <w:rsid w:val="006D35D0"/>
    <w:rsid w:val="006D5061"/>
    <w:rsid w:val="006E1B65"/>
    <w:rsid w:val="006E34DF"/>
    <w:rsid w:val="006F0929"/>
    <w:rsid w:val="006F0E23"/>
    <w:rsid w:val="006F36F4"/>
    <w:rsid w:val="007060E5"/>
    <w:rsid w:val="00722C99"/>
    <w:rsid w:val="00723C94"/>
    <w:rsid w:val="00740C45"/>
    <w:rsid w:val="00765B91"/>
    <w:rsid w:val="007805D4"/>
    <w:rsid w:val="0078736D"/>
    <w:rsid w:val="007878E8"/>
    <w:rsid w:val="0079503B"/>
    <w:rsid w:val="007971D2"/>
    <w:rsid w:val="007B7499"/>
    <w:rsid w:val="007C4844"/>
    <w:rsid w:val="007D2FE4"/>
    <w:rsid w:val="007D78CD"/>
    <w:rsid w:val="007E3784"/>
    <w:rsid w:val="007E54EF"/>
    <w:rsid w:val="007F1393"/>
    <w:rsid w:val="00805597"/>
    <w:rsid w:val="00810E55"/>
    <w:rsid w:val="0081346A"/>
    <w:rsid w:val="00817B04"/>
    <w:rsid w:val="00834124"/>
    <w:rsid w:val="00846AF4"/>
    <w:rsid w:val="00852BCC"/>
    <w:rsid w:val="00856B13"/>
    <w:rsid w:val="00873BDC"/>
    <w:rsid w:val="00875DBC"/>
    <w:rsid w:val="008773D9"/>
    <w:rsid w:val="00881339"/>
    <w:rsid w:val="00887659"/>
    <w:rsid w:val="00887EBF"/>
    <w:rsid w:val="008A3FF2"/>
    <w:rsid w:val="008D1761"/>
    <w:rsid w:val="008D3131"/>
    <w:rsid w:val="008D530A"/>
    <w:rsid w:val="008E0C15"/>
    <w:rsid w:val="008E449D"/>
    <w:rsid w:val="008F6C43"/>
    <w:rsid w:val="008F6CFB"/>
    <w:rsid w:val="0090025E"/>
    <w:rsid w:val="00923336"/>
    <w:rsid w:val="009273E2"/>
    <w:rsid w:val="00927D0E"/>
    <w:rsid w:val="00941DAD"/>
    <w:rsid w:val="00947F9B"/>
    <w:rsid w:val="0096118F"/>
    <w:rsid w:val="00984BA5"/>
    <w:rsid w:val="009939BE"/>
    <w:rsid w:val="009A36C0"/>
    <w:rsid w:val="009A4C04"/>
    <w:rsid w:val="009B5C42"/>
    <w:rsid w:val="009C0FA9"/>
    <w:rsid w:val="009C371F"/>
    <w:rsid w:val="009D3FB8"/>
    <w:rsid w:val="009E26C5"/>
    <w:rsid w:val="00A019D7"/>
    <w:rsid w:val="00A52924"/>
    <w:rsid w:val="00A6147E"/>
    <w:rsid w:val="00A64346"/>
    <w:rsid w:val="00A65CEC"/>
    <w:rsid w:val="00A82D53"/>
    <w:rsid w:val="00A872F6"/>
    <w:rsid w:val="00A93282"/>
    <w:rsid w:val="00AB1B6F"/>
    <w:rsid w:val="00AB3F07"/>
    <w:rsid w:val="00AB6AC6"/>
    <w:rsid w:val="00AC3147"/>
    <w:rsid w:val="00AD2D18"/>
    <w:rsid w:val="00AE1E6B"/>
    <w:rsid w:val="00B13EE3"/>
    <w:rsid w:val="00B37578"/>
    <w:rsid w:val="00B3799C"/>
    <w:rsid w:val="00B41279"/>
    <w:rsid w:val="00B47623"/>
    <w:rsid w:val="00B70B02"/>
    <w:rsid w:val="00B768A4"/>
    <w:rsid w:val="00B80383"/>
    <w:rsid w:val="00B94666"/>
    <w:rsid w:val="00B96A62"/>
    <w:rsid w:val="00BA5894"/>
    <w:rsid w:val="00BB5102"/>
    <w:rsid w:val="00BD2526"/>
    <w:rsid w:val="00BF094B"/>
    <w:rsid w:val="00BF5DA3"/>
    <w:rsid w:val="00C03AF9"/>
    <w:rsid w:val="00C401D4"/>
    <w:rsid w:val="00C4343A"/>
    <w:rsid w:val="00C448BB"/>
    <w:rsid w:val="00C517B1"/>
    <w:rsid w:val="00C54E1D"/>
    <w:rsid w:val="00C76275"/>
    <w:rsid w:val="00CA271C"/>
    <w:rsid w:val="00CB75D6"/>
    <w:rsid w:val="00CC7097"/>
    <w:rsid w:val="00CC780B"/>
    <w:rsid w:val="00CD4E46"/>
    <w:rsid w:val="00CE039F"/>
    <w:rsid w:val="00CE1EA6"/>
    <w:rsid w:val="00CE3369"/>
    <w:rsid w:val="00CE4985"/>
    <w:rsid w:val="00CE6124"/>
    <w:rsid w:val="00CF5362"/>
    <w:rsid w:val="00CF6F3E"/>
    <w:rsid w:val="00D1023B"/>
    <w:rsid w:val="00D112B9"/>
    <w:rsid w:val="00D25A96"/>
    <w:rsid w:val="00D27598"/>
    <w:rsid w:val="00D31498"/>
    <w:rsid w:val="00D41FC5"/>
    <w:rsid w:val="00D50791"/>
    <w:rsid w:val="00D508D5"/>
    <w:rsid w:val="00D56B59"/>
    <w:rsid w:val="00D5791A"/>
    <w:rsid w:val="00D57E52"/>
    <w:rsid w:val="00D626BD"/>
    <w:rsid w:val="00D7182D"/>
    <w:rsid w:val="00D726DA"/>
    <w:rsid w:val="00D74464"/>
    <w:rsid w:val="00D75DCA"/>
    <w:rsid w:val="00D87414"/>
    <w:rsid w:val="00D921DB"/>
    <w:rsid w:val="00D927C1"/>
    <w:rsid w:val="00DA1AD7"/>
    <w:rsid w:val="00DB0FF4"/>
    <w:rsid w:val="00DB1411"/>
    <w:rsid w:val="00DB2DA5"/>
    <w:rsid w:val="00DB47E3"/>
    <w:rsid w:val="00DD73F8"/>
    <w:rsid w:val="00DE1A18"/>
    <w:rsid w:val="00DE4D47"/>
    <w:rsid w:val="00E12C91"/>
    <w:rsid w:val="00E165BB"/>
    <w:rsid w:val="00E308F7"/>
    <w:rsid w:val="00E41DC9"/>
    <w:rsid w:val="00E456EA"/>
    <w:rsid w:val="00E71FAF"/>
    <w:rsid w:val="00E87784"/>
    <w:rsid w:val="00E879B6"/>
    <w:rsid w:val="00E96A94"/>
    <w:rsid w:val="00EB2115"/>
    <w:rsid w:val="00EF703C"/>
    <w:rsid w:val="00EF7E73"/>
    <w:rsid w:val="00F033D9"/>
    <w:rsid w:val="00F0474C"/>
    <w:rsid w:val="00F0547E"/>
    <w:rsid w:val="00F30365"/>
    <w:rsid w:val="00F371D9"/>
    <w:rsid w:val="00F44268"/>
    <w:rsid w:val="00F44515"/>
    <w:rsid w:val="00F4611C"/>
    <w:rsid w:val="00F46F4C"/>
    <w:rsid w:val="00F47B95"/>
    <w:rsid w:val="00F50625"/>
    <w:rsid w:val="00F5340E"/>
    <w:rsid w:val="00F66EA3"/>
    <w:rsid w:val="00F6748B"/>
    <w:rsid w:val="00F813FA"/>
    <w:rsid w:val="00F956C5"/>
    <w:rsid w:val="00FC1E88"/>
    <w:rsid w:val="00FE6DFD"/>
    <w:rsid w:val="00FE7E7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44425"/>
  <w15:chartTrackingRefBased/>
  <w15:docId w15:val="{F8641395-D31D-48A1-BC5D-E6D50669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6275"/>
    <w:pPr>
      <w:spacing w:after="0" w:line="240" w:lineRule="auto"/>
    </w:pPr>
  </w:style>
  <w:style w:type="paragraph" w:styleId="Titolo1">
    <w:name w:val="heading 1"/>
    <w:basedOn w:val="Normale"/>
    <w:next w:val="Normale"/>
    <w:link w:val="Titolo1Carattere"/>
    <w:qFormat/>
    <w:rsid w:val="00947F9B"/>
    <w:pPr>
      <w:keepNext/>
      <w:spacing w:line="480" w:lineRule="auto"/>
      <w:outlineLvl w:val="0"/>
    </w:pPr>
    <w:rPr>
      <w:rFonts w:ascii="Arial" w:eastAsia="Times New Roman" w:hAnsi="Arial" w:cs="Times New Roman"/>
      <w:bCs/>
      <w:snapToGrid w:val="0"/>
      <w:szCs w:val="20"/>
      <w:u w:color="FFFFFF"/>
      <w:lang w:val="x-none" w:eastAsia="x-none"/>
    </w:rPr>
  </w:style>
  <w:style w:type="paragraph" w:styleId="Titolo2">
    <w:name w:val="heading 2"/>
    <w:basedOn w:val="Normale"/>
    <w:next w:val="Normale"/>
    <w:link w:val="Titolo2Carattere"/>
    <w:uiPriority w:val="9"/>
    <w:semiHidden/>
    <w:unhideWhenUsed/>
    <w:qFormat/>
    <w:rsid w:val="00B4762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7784"/>
    <w:pPr>
      <w:tabs>
        <w:tab w:val="center" w:pos="4819"/>
        <w:tab w:val="right" w:pos="9638"/>
      </w:tabs>
    </w:pPr>
  </w:style>
  <w:style w:type="character" w:customStyle="1" w:styleId="IntestazioneCarattere">
    <w:name w:val="Intestazione Carattere"/>
    <w:basedOn w:val="Carpredefinitoparagrafo"/>
    <w:link w:val="Intestazione"/>
    <w:uiPriority w:val="99"/>
    <w:rsid w:val="00E87784"/>
  </w:style>
  <w:style w:type="paragraph" w:styleId="Pidipagina">
    <w:name w:val="footer"/>
    <w:basedOn w:val="Normale"/>
    <w:link w:val="PidipaginaCarattere"/>
    <w:uiPriority w:val="99"/>
    <w:unhideWhenUsed/>
    <w:rsid w:val="00E87784"/>
    <w:pPr>
      <w:tabs>
        <w:tab w:val="center" w:pos="4819"/>
        <w:tab w:val="right" w:pos="9638"/>
      </w:tabs>
    </w:pPr>
  </w:style>
  <w:style w:type="character" w:customStyle="1" w:styleId="PidipaginaCarattere">
    <w:name w:val="Piè di pagina Carattere"/>
    <w:basedOn w:val="Carpredefinitoparagrafo"/>
    <w:link w:val="Pidipagina"/>
    <w:uiPriority w:val="99"/>
    <w:rsid w:val="00E87784"/>
  </w:style>
  <w:style w:type="table" w:styleId="Grigliatabella">
    <w:name w:val="Table Grid"/>
    <w:basedOn w:val="Tabellanormale"/>
    <w:uiPriority w:val="59"/>
    <w:rsid w:val="00E87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47731"/>
    <w:rPr>
      <w:color w:val="0563C1" w:themeColor="hyperlink"/>
      <w:u w:val="single"/>
    </w:rPr>
  </w:style>
  <w:style w:type="paragraph" w:styleId="Testofumetto">
    <w:name w:val="Balloon Text"/>
    <w:basedOn w:val="Normale"/>
    <w:link w:val="TestofumettoCarattere"/>
    <w:uiPriority w:val="99"/>
    <w:semiHidden/>
    <w:unhideWhenUsed/>
    <w:rsid w:val="0027402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4021"/>
    <w:rPr>
      <w:rFonts w:ascii="Segoe UI" w:hAnsi="Segoe UI" w:cs="Segoe UI"/>
      <w:sz w:val="18"/>
      <w:szCs w:val="18"/>
    </w:rPr>
  </w:style>
  <w:style w:type="character" w:customStyle="1" w:styleId="Titolo1Carattere">
    <w:name w:val="Titolo 1 Carattere"/>
    <w:basedOn w:val="Carpredefinitoparagrafo"/>
    <w:link w:val="Titolo1"/>
    <w:rsid w:val="00947F9B"/>
    <w:rPr>
      <w:rFonts w:ascii="Arial" w:eastAsia="Times New Roman" w:hAnsi="Arial" w:cs="Times New Roman"/>
      <w:bCs/>
      <w:snapToGrid w:val="0"/>
      <w:szCs w:val="20"/>
      <w:u w:color="FFFFFF"/>
      <w:lang w:val="x-none" w:eastAsia="x-none"/>
    </w:rPr>
  </w:style>
  <w:style w:type="paragraph" w:styleId="Corpotesto">
    <w:name w:val="Body Text"/>
    <w:basedOn w:val="Normale"/>
    <w:link w:val="CorpotestoCarattere"/>
    <w:uiPriority w:val="99"/>
    <w:unhideWhenUsed/>
    <w:rsid w:val="006A52F3"/>
    <w:pPr>
      <w:spacing w:after="120" w:line="259" w:lineRule="auto"/>
    </w:pPr>
  </w:style>
  <w:style w:type="character" w:customStyle="1" w:styleId="CorpotestoCarattere">
    <w:name w:val="Corpo testo Carattere"/>
    <w:basedOn w:val="Carpredefinitoparagrafo"/>
    <w:link w:val="Corpotesto"/>
    <w:uiPriority w:val="99"/>
    <w:rsid w:val="006A52F3"/>
  </w:style>
  <w:style w:type="paragraph" w:styleId="Nessunaspaziatura">
    <w:name w:val="No Spacing"/>
    <w:uiPriority w:val="1"/>
    <w:qFormat/>
    <w:rsid w:val="00017117"/>
    <w:pPr>
      <w:spacing w:after="0" w:line="240" w:lineRule="auto"/>
    </w:pPr>
  </w:style>
  <w:style w:type="paragraph" w:styleId="Sottotitolo">
    <w:name w:val="Subtitle"/>
    <w:basedOn w:val="Normale"/>
    <w:next w:val="Normale"/>
    <w:link w:val="SottotitoloCarattere"/>
    <w:uiPriority w:val="11"/>
    <w:qFormat/>
    <w:rsid w:val="00834124"/>
    <w:pPr>
      <w:numPr>
        <w:ilvl w:val="1"/>
      </w:numPr>
      <w:spacing w:after="160"/>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834124"/>
    <w:rPr>
      <w:rFonts w:eastAsiaTheme="minorEastAsia"/>
      <w:color w:val="5A5A5A" w:themeColor="text1" w:themeTint="A5"/>
      <w:spacing w:val="15"/>
    </w:rPr>
  </w:style>
  <w:style w:type="paragraph" w:styleId="Paragrafoelenco">
    <w:name w:val="List Paragraph"/>
    <w:basedOn w:val="Normale"/>
    <w:uiPriority w:val="1"/>
    <w:qFormat/>
    <w:rsid w:val="006B0F59"/>
    <w:pPr>
      <w:ind w:left="720"/>
      <w:contextualSpacing/>
    </w:pPr>
  </w:style>
  <w:style w:type="character" w:customStyle="1" w:styleId="Titolo2Carattere">
    <w:name w:val="Titolo 2 Carattere"/>
    <w:basedOn w:val="Carpredefinitoparagrafo"/>
    <w:link w:val="Titolo2"/>
    <w:uiPriority w:val="9"/>
    <w:semiHidden/>
    <w:rsid w:val="00B47623"/>
    <w:rPr>
      <w:rFonts w:asciiTheme="majorHAnsi" w:eastAsiaTheme="majorEastAsia" w:hAnsiTheme="majorHAnsi" w:cstheme="majorBidi"/>
      <w:color w:val="2E74B5" w:themeColor="accent1" w:themeShade="BF"/>
      <w:sz w:val="26"/>
      <w:szCs w:val="26"/>
    </w:rPr>
  </w:style>
  <w:style w:type="paragraph" w:styleId="Corpodeltesto2">
    <w:name w:val="Body Text 2"/>
    <w:basedOn w:val="Normale"/>
    <w:link w:val="Corpodeltesto2Carattere"/>
    <w:uiPriority w:val="99"/>
    <w:unhideWhenUsed/>
    <w:rsid w:val="00525B1F"/>
    <w:pPr>
      <w:spacing w:after="120" w:line="480" w:lineRule="auto"/>
    </w:pPr>
  </w:style>
  <w:style w:type="character" w:customStyle="1" w:styleId="Corpodeltesto2Carattere">
    <w:name w:val="Corpo del testo 2 Carattere"/>
    <w:basedOn w:val="Carpredefinitoparagrafo"/>
    <w:link w:val="Corpodeltesto2"/>
    <w:uiPriority w:val="99"/>
    <w:rsid w:val="00525B1F"/>
  </w:style>
  <w:style w:type="paragraph" w:customStyle="1" w:styleId="Default">
    <w:name w:val="Default"/>
    <w:rsid w:val="00525B1F"/>
    <w:pPr>
      <w:autoSpaceDE w:val="0"/>
      <w:autoSpaceDN w:val="0"/>
      <w:adjustRightInd w:val="0"/>
      <w:spacing w:after="0" w:line="240" w:lineRule="auto"/>
    </w:pPr>
    <w:rPr>
      <w:rFonts w:ascii="Calibri" w:eastAsia="Calibri" w:hAnsi="Calibri" w:cs="Calibri"/>
      <w:color w:val="000000"/>
      <w:sz w:val="24"/>
      <w:szCs w:val="24"/>
    </w:rPr>
  </w:style>
  <w:style w:type="paragraph" w:styleId="NormaleWeb">
    <w:name w:val="Normal (Web)"/>
    <w:basedOn w:val="Normale"/>
    <w:uiPriority w:val="99"/>
    <w:unhideWhenUsed/>
    <w:rsid w:val="00CE3369"/>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149781">
      <w:bodyDiv w:val="1"/>
      <w:marLeft w:val="0"/>
      <w:marRight w:val="0"/>
      <w:marTop w:val="0"/>
      <w:marBottom w:val="0"/>
      <w:divBdr>
        <w:top w:val="none" w:sz="0" w:space="0" w:color="auto"/>
        <w:left w:val="none" w:sz="0" w:space="0" w:color="auto"/>
        <w:bottom w:val="none" w:sz="0" w:space="0" w:color="auto"/>
        <w:right w:val="none" w:sz="0" w:space="0" w:color="auto"/>
      </w:divBdr>
    </w:div>
    <w:div w:id="130307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legislativo:2012-11-09;192!vi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GSAUTOMAZIONESRL@LEGALMAIL.IT" TargetMode="External"/><Relationship Id="rId2" Type="http://schemas.openxmlformats.org/officeDocument/2006/relationships/hyperlink" Target="mailto:amministrazione@cgsautomazione.com" TargetMode="External"/><Relationship Id="rId1" Type="http://schemas.openxmlformats.org/officeDocument/2006/relationships/hyperlink" Target="mailto:info@cgsautomazion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CE176-9841-4881-84AA-5B7157A0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1981</Words>
  <Characters>11298</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Benedetti</dc:creator>
  <cp:keywords/>
  <dc:description/>
  <cp:lastModifiedBy>Marco Fani</cp:lastModifiedBy>
  <cp:revision>2</cp:revision>
  <cp:lastPrinted>2020-05-14T14:01:00Z</cp:lastPrinted>
  <dcterms:created xsi:type="dcterms:W3CDTF">2021-01-22T09:48:00Z</dcterms:created>
  <dcterms:modified xsi:type="dcterms:W3CDTF">2021-01-22T09:48:00Z</dcterms:modified>
</cp:coreProperties>
</file>